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34" w:rsidRPr="005B0E6B" w:rsidRDefault="0097566E" w:rsidP="005B0E6B">
      <w:pPr>
        <w:spacing w:after="0" w:line="240" w:lineRule="auto"/>
        <w:contextualSpacing/>
        <w:jc w:val="both"/>
        <w:rPr>
          <w:b/>
        </w:rPr>
      </w:pPr>
      <w:r>
        <w:fldChar w:fldCharType="begin"/>
      </w:r>
      <w:r>
        <w:instrText xml:space="preserve"> HYPERLINK "http://www.ncbr.gov.pl/fundusze-europejskie/power/konkursy---aktualne-nabory/konkurs-nr-powr030200-ip08-00-dok16/" </w:instrText>
      </w:r>
      <w:r>
        <w:fldChar w:fldCharType="separate"/>
      </w:r>
      <w:r w:rsidR="00AC60C1" w:rsidRPr="005B0E6B">
        <w:rPr>
          <w:rStyle w:val="Hipercze"/>
          <w:b/>
        </w:rPr>
        <w:t>PO WER: Interdyscyplinarne Programy Studiów Doktoranckich</w:t>
      </w:r>
      <w:r>
        <w:rPr>
          <w:rStyle w:val="Hipercze"/>
          <w:b/>
        </w:rPr>
        <w:fldChar w:fldCharType="end"/>
      </w:r>
    </w:p>
    <w:p w:rsidR="00AC60C1" w:rsidRDefault="00AC60C1" w:rsidP="005B0E6B">
      <w:pPr>
        <w:spacing w:after="0" w:line="240" w:lineRule="auto"/>
        <w:contextualSpacing/>
        <w:jc w:val="both"/>
      </w:pPr>
      <w:r>
        <w:t>Od 1 lutego 2017 r. do 31 marca 2017 r. trwa nabór wniosków w ramach konkursu nr POWR.03.02.00-IP.08-00-DOK/16 na Interdyscyplinarne Programy Studiów Doktoranckich dotyczące zwiększenia jakości i efektywności kształcenia na studiach doktoranckich. Budżet konkursu wynosi 155 mln zł.</w:t>
      </w:r>
    </w:p>
    <w:p w:rsidR="00AC60C1" w:rsidRDefault="00AC60C1" w:rsidP="005B0E6B">
      <w:pPr>
        <w:spacing w:after="0" w:line="240" w:lineRule="auto"/>
        <w:contextualSpacing/>
        <w:jc w:val="both"/>
      </w:pPr>
      <w:r>
        <w:t>Zgodnie z informacjami Narodowego Centrum Badań i Rozwoju wnioskodawcą projektu może być szkoła wyższa publiczna bądź niepubliczna oraz instytuty naukowe posiadające uprawnienia do nadawania stopnia naukowego doktora habilitowanego albo co najmniej dwa uprawnienia do nadawania stopnia naukowego doktora. Wnioskodawca musi mieć co najmniej kategorię A, przyznaną w wyniku kompleksowej oceny jakości działalności naukowej lub badawczo-rozwojowej.</w:t>
      </w:r>
    </w:p>
    <w:p w:rsidR="00AC60C1" w:rsidRDefault="00AC60C1" w:rsidP="005B0E6B">
      <w:pPr>
        <w:spacing w:after="0" w:line="240" w:lineRule="auto"/>
        <w:contextualSpacing/>
        <w:jc w:val="both"/>
      </w:pPr>
      <w:r>
        <w:t xml:space="preserve">Programy studiów doktoranckich realizowane w projekcie muszą być opracowane w oparciu o programy wypracowane w zrealizowanym przez </w:t>
      </w:r>
      <w:proofErr w:type="spellStart"/>
      <w:r>
        <w:t>MNiSW</w:t>
      </w:r>
      <w:proofErr w:type="spellEnd"/>
      <w:r>
        <w:t xml:space="preserve"> projekcie pozakonkursowym Opracowanie programów studiów doktoranckich o zróżnicowanych profilach.</w:t>
      </w:r>
    </w:p>
    <w:p w:rsidR="00AC60C1" w:rsidRDefault="00AC60C1" w:rsidP="005B0E6B">
      <w:pPr>
        <w:spacing w:after="0" w:line="240" w:lineRule="auto"/>
        <w:contextualSpacing/>
        <w:jc w:val="both"/>
      </w:pPr>
      <w:r>
        <w:t>Projekt może obejmować swoim zakresem merytorycznym wyłącznie działania dotyczące tworzenia i realizacji wysokiej jakości programów doktoranckich i działań uzupełniających, realizowane poprzez co najmniej jeden ze wskazanych poniżej elementów:</w:t>
      </w:r>
    </w:p>
    <w:p w:rsidR="00AC60C1" w:rsidRDefault="00AC60C1" w:rsidP="005B0E6B">
      <w:pPr>
        <w:pStyle w:val="Akapitzlist"/>
        <w:numPr>
          <w:ilvl w:val="0"/>
          <w:numId w:val="1"/>
        </w:numPr>
        <w:spacing w:after="0" w:line="240" w:lineRule="auto"/>
        <w:jc w:val="both"/>
      </w:pPr>
      <w:r>
        <w:t>interdyscyplinarne programy doktoranckich o zasięgu krajowym lub międzynarodowym;</w:t>
      </w:r>
    </w:p>
    <w:p w:rsidR="00AC60C1" w:rsidRDefault="00AC60C1" w:rsidP="005B0E6B">
      <w:pPr>
        <w:pStyle w:val="Akapitzlist"/>
        <w:numPr>
          <w:ilvl w:val="0"/>
          <w:numId w:val="1"/>
        </w:numPr>
        <w:spacing w:after="0" w:line="240" w:lineRule="auto"/>
        <w:jc w:val="both"/>
      </w:pPr>
      <w:r>
        <w:t>międzynarodowe programy studiów doktoranckich, przez podstawowe jednostki organizacyjne uczelni wspólnie z innymi jednostkami naukowymi;</w:t>
      </w:r>
    </w:p>
    <w:p w:rsidR="00AC60C1" w:rsidRDefault="00AC60C1" w:rsidP="005B0E6B">
      <w:pPr>
        <w:pStyle w:val="Akapitzlist"/>
        <w:numPr>
          <w:ilvl w:val="0"/>
          <w:numId w:val="1"/>
        </w:numPr>
        <w:spacing w:after="0" w:line="240" w:lineRule="auto"/>
        <w:jc w:val="both"/>
      </w:pPr>
      <w:r>
        <w:t>programy studiów doktoranckich, kluczowych dla gospodarki i społeczeństwa, wspierających innowacyjność kraju i zapewniających możliwość transferu/komercjalizacji rezultatów studiów doktoranckich.</w:t>
      </w:r>
    </w:p>
    <w:p w:rsidR="00AC60C1" w:rsidRDefault="00AC60C1" w:rsidP="005B0E6B">
      <w:pPr>
        <w:spacing w:after="0" w:line="240" w:lineRule="auto"/>
        <w:contextualSpacing/>
        <w:jc w:val="both"/>
      </w:pPr>
      <w:r>
        <w:t>Średnia wartość projektu na jednego uczestnika nie może przekroczyć 135 000 zł. Projekt trwa nie krócej niż 24 miesiące i nie dłużej niż 60 miesięcy.</w:t>
      </w:r>
    </w:p>
    <w:p w:rsidR="00AC60C1" w:rsidRDefault="00AC60C1" w:rsidP="005B0E6B">
      <w:pPr>
        <w:spacing w:after="0" w:line="240" w:lineRule="auto"/>
        <w:contextualSpacing/>
        <w:jc w:val="both"/>
      </w:pPr>
      <w:r>
        <w:t xml:space="preserve">Szczegółowe informacje o konkursie można znaleźć w jego regulaminie, który dostępny jest na stronie internetowej organizatora </w:t>
      </w:r>
      <w:hyperlink r:id="rId7" w:history="1">
        <w:r w:rsidRPr="00AC60C1">
          <w:rPr>
            <w:rStyle w:val="Hipercze"/>
          </w:rPr>
          <w:t>Strona internetowa konkursu PO WER na Interdyscyplinarne Programy Studiów Doktoranckich</w:t>
        </w:r>
      </w:hyperlink>
    </w:p>
    <w:p w:rsidR="00AC60C1" w:rsidRDefault="00AC60C1" w:rsidP="005B0E6B">
      <w:pPr>
        <w:spacing w:after="0" w:line="240" w:lineRule="auto"/>
        <w:contextualSpacing/>
        <w:jc w:val="both"/>
      </w:pPr>
      <w:r>
        <w:t>----------------------------------------</w:t>
      </w:r>
    </w:p>
    <w:p w:rsidR="003A34CC" w:rsidRDefault="003A34CC" w:rsidP="003A34CC">
      <w:pPr>
        <w:spacing w:before="120" w:after="0"/>
      </w:pPr>
      <w:r w:rsidRPr="003A34CC">
        <w:rPr>
          <w:rStyle w:val="Hipercze"/>
          <w:b/>
        </w:rPr>
        <w:t xml:space="preserve">„Studiujesz? Praktykuj!” - Narodowe Centrum Badań i Rozwoju konkurs </w:t>
      </w:r>
      <w:proofErr w:type="spellStart"/>
      <w:r w:rsidRPr="003A34CC">
        <w:rPr>
          <w:rStyle w:val="Hipercze"/>
          <w:b/>
        </w:rPr>
        <w:t>Konkurs</w:t>
      </w:r>
      <w:proofErr w:type="spellEnd"/>
      <w:r w:rsidRPr="003A34CC">
        <w:rPr>
          <w:rStyle w:val="Hipercze"/>
          <w:b/>
        </w:rPr>
        <w:t xml:space="preserve"> nr POWR.03.01.00-IP.08-00-SP2/17 .</w:t>
      </w:r>
      <w:r>
        <w:t xml:space="preserve"> Uczelnie we współpracy z przedsiębiorcami stworzą i zrealizują wysokiej jakości praktyki i staże związane bezpośrednio z kierunkami studiów. Budżet przewidziany na konkurs to 150 mln zł.</w:t>
      </w:r>
    </w:p>
    <w:p w:rsidR="003A34CC" w:rsidRDefault="003A34CC" w:rsidP="003A34CC">
      <w:pPr>
        <w:spacing w:after="0" w:line="240" w:lineRule="auto"/>
        <w:contextualSpacing/>
        <w:jc w:val="both"/>
      </w:pPr>
      <w:r>
        <w:t xml:space="preserve">– </w:t>
      </w:r>
      <w:r w:rsidRPr="003A34CC">
        <w:rPr>
          <w:i/>
          <w:iCs/>
        </w:rPr>
        <w:t xml:space="preserve">Program „Studiujesz? Praktykuj!” ułatwi studentom start w zawodową przyszłość. Dzięki wsparciu z NCBR uczelnie w ścisłej współpracy z przedsiębiorcami opracują programy staży, które pozwolą studentom wykorzystać wiedzę teoretyczną poza akademickimi murami. Średni koszt przypadający na jednego uczestnika w projekcie może wynieść nawet 15 tysięcy zł.  Środki zostaną przeznaczone również na kompleksową opiekę pracodawców nad stażystami oraz na wynagrodzenie dla studentów </w:t>
      </w:r>
      <w:r>
        <w:rPr>
          <w:i/>
          <w:iCs/>
        </w:rPr>
        <w:t>–</w:t>
      </w:r>
      <w:r w:rsidRPr="003A34CC">
        <w:rPr>
          <w:i/>
          <w:iCs/>
        </w:rPr>
        <w:t xml:space="preserve"> stażystów</w:t>
      </w:r>
      <w:r>
        <w:t>.</w:t>
      </w:r>
    </w:p>
    <w:p w:rsidR="003A34CC" w:rsidRDefault="003A34CC" w:rsidP="003A34CC">
      <w:pPr>
        <w:spacing w:after="0" w:line="240" w:lineRule="auto"/>
        <w:contextualSpacing/>
        <w:jc w:val="both"/>
      </w:pPr>
      <w:r>
        <w:t>Każdy z dofinansowanych projektów potrwa od 12 do 24 miesięcy i obejmie ostatnie semestry studiów. Zakresy tematyczne staży będą bezpośrednio związane z kierunkami studiów – tak, by zapewnić praktyczne wykorzystanie efektów kształcenia w toku zadań wykonywanych podczas praktyk. Minimalny wymiar stażu będzie wynosił 120 godzin i obejmie co najmniej 20 godzin zadań stażowych wykonywanych w tygodniu.</w:t>
      </w:r>
      <w:r>
        <w:br/>
        <w:t> </w:t>
      </w:r>
    </w:p>
    <w:p w:rsidR="003A34CC" w:rsidRDefault="003A34CC" w:rsidP="003A34CC">
      <w:pPr>
        <w:spacing w:after="0" w:line="240" w:lineRule="auto"/>
        <w:contextualSpacing/>
        <w:jc w:val="both"/>
      </w:pPr>
      <w:r>
        <w:t> </w:t>
      </w:r>
    </w:p>
    <w:p w:rsidR="003A34CC" w:rsidRDefault="003A34CC" w:rsidP="003A34CC">
      <w:pPr>
        <w:spacing w:after="0" w:line="240" w:lineRule="auto"/>
        <w:contextualSpacing/>
        <w:jc w:val="both"/>
      </w:pPr>
      <w:r w:rsidRPr="003A34CC">
        <w:rPr>
          <w:u w:val="single"/>
        </w:rPr>
        <w:t>Nabór wniosków do drugiego konkursu „Studiujesz? Praktykuj!” potrwa od  6 marca do 7 kwietnia 2017 r.</w:t>
      </w:r>
      <w:r>
        <w:t xml:space="preserve"> W postępowaniu mogą brać udział szkoły wyższe kształcące co najmniej 100 studentów na studiach stacjonarnych. Uczelnia aplikująca o środki musi spełniać warunki opisane w regulaminie konkursu, który jest dostępny na </w:t>
      </w:r>
      <w:hyperlink r:id="rId8" w:history="1">
        <w:r w:rsidRPr="003A34CC">
          <w:rPr>
            <w:b/>
            <w:bCs/>
          </w:rPr>
          <w:t>stronie NCBR</w:t>
        </w:r>
      </w:hyperlink>
    </w:p>
    <w:p w:rsidR="008747A9" w:rsidRDefault="003A34CC" w:rsidP="005B0E6B">
      <w:pPr>
        <w:spacing w:after="0" w:line="240" w:lineRule="auto"/>
        <w:contextualSpacing/>
        <w:jc w:val="both"/>
        <w:rPr>
          <w:b/>
        </w:rPr>
      </w:pPr>
      <w:r>
        <w:rPr>
          <w:b/>
        </w:rPr>
        <w:t>-----------------------------------------------------------------------------------------------</w:t>
      </w:r>
    </w:p>
    <w:p w:rsidR="002C01D9" w:rsidRDefault="002C01D9">
      <w:r>
        <w:br w:type="page"/>
      </w:r>
    </w:p>
    <w:bookmarkStart w:id="0" w:name="_GoBack"/>
    <w:bookmarkEnd w:id="0"/>
    <w:p w:rsidR="004E6D5F" w:rsidRPr="005B0E6B" w:rsidRDefault="0097566E" w:rsidP="005B0E6B">
      <w:pPr>
        <w:spacing w:after="0" w:line="240" w:lineRule="auto"/>
        <w:contextualSpacing/>
        <w:jc w:val="both"/>
        <w:rPr>
          <w:b/>
        </w:rPr>
      </w:pPr>
      <w:r>
        <w:lastRenderedPageBreak/>
        <w:fldChar w:fldCharType="begin"/>
      </w:r>
      <w:r>
        <w:instrText xml:space="preserve"> HYPERLINK "http://www.institutfrancais.pl/pl/stypendia-rzadu-francuskiego-bgf-master-2" </w:instrText>
      </w:r>
      <w:r>
        <w:fldChar w:fldCharType="separate"/>
      </w:r>
      <w:r w:rsidR="004E6D5F" w:rsidRPr="005B0E6B">
        <w:rPr>
          <w:rStyle w:val="Hipercze"/>
          <w:b/>
        </w:rPr>
        <w:t>Stypendia rządu francuskiego na studia i doktoraty 2017/2018</w:t>
      </w:r>
      <w:r>
        <w:rPr>
          <w:rStyle w:val="Hipercze"/>
          <w:b/>
        </w:rPr>
        <w:fldChar w:fldCharType="end"/>
      </w:r>
    </w:p>
    <w:p w:rsidR="004E6D5F" w:rsidRDefault="004E6D5F" w:rsidP="005B0E6B">
      <w:pPr>
        <w:spacing w:after="0" w:line="240" w:lineRule="auto"/>
        <w:contextualSpacing/>
        <w:jc w:val="both"/>
      </w:pPr>
      <w:r>
        <w:t>Do 5 marca 2017 r. mogą składać wnioski osoby, które są zainteresowane spędzenia ostatniego roku studiów lub uzyskaniem polsko-francuskiego doktoratu we Francji. Całość zapewniana jest w ramach stypendiów rządu francuskiego. Oferta skierowana jest do młodych naukowców z wszystkich dziedzin nauki - z wyłączeniem medycyny i nauk artystycznych.</w:t>
      </w:r>
    </w:p>
    <w:p w:rsidR="004E6D5F" w:rsidRDefault="004E6D5F" w:rsidP="005B0E6B">
      <w:pPr>
        <w:spacing w:after="0" w:line="240" w:lineRule="auto"/>
        <w:contextualSpacing/>
        <w:jc w:val="both"/>
      </w:pPr>
      <w:r>
        <w:t>Zgodnie z informacjami organizatorów osoby chcące odbyć ostatni rok studiów na francuskiej uczelni, muszą spełnić następujące wymagania:</w:t>
      </w:r>
    </w:p>
    <w:p w:rsidR="004E6D5F" w:rsidRDefault="004E6D5F" w:rsidP="005B0E6B">
      <w:pPr>
        <w:pStyle w:val="Akapitzlist"/>
        <w:numPr>
          <w:ilvl w:val="0"/>
          <w:numId w:val="2"/>
        </w:numPr>
        <w:spacing w:after="0" w:line="240" w:lineRule="auto"/>
        <w:jc w:val="both"/>
      </w:pPr>
      <w:r>
        <w:t>Posiadanie obywatelstwa polskiego;</w:t>
      </w:r>
    </w:p>
    <w:p w:rsidR="004E6D5F" w:rsidRDefault="004E6D5F" w:rsidP="005B0E6B">
      <w:pPr>
        <w:pStyle w:val="Akapitzlist"/>
        <w:numPr>
          <w:ilvl w:val="0"/>
          <w:numId w:val="2"/>
        </w:numPr>
        <w:spacing w:after="0" w:line="240" w:lineRule="auto"/>
        <w:jc w:val="both"/>
      </w:pPr>
      <w:r>
        <w:t>Dobra znajomość języka francuskiego i/lub angielskiego (jeżeli program studiów będzie realizowany po angielsku);</w:t>
      </w:r>
    </w:p>
    <w:p w:rsidR="004E6D5F" w:rsidRDefault="004E6D5F" w:rsidP="005B0E6B">
      <w:pPr>
        <w:pStyle w:val="Akapitzlist"/>
        <w:numPr>
          <w:ilvl w:val="0"/>
          <w:numId w:val="2"/>
        </w:numPr>
        <w:spacing w:after="0" w:line="240" w:lineRule="auto"/>
        <w:jc w:val="both"/>
      </w:pPr>
      <w:r>
        <w:t>Posiadanie dyplom ukończenia studiów pozwalający na kontynuację studiów wyższych we Francji oraz ukończenie co najmniej czterech lat studiów;</w:t>
      </w:r>
    </w:p>
    <w:p w:rsidR="004E6D5F" w:rsidRDefault="004E6D5F" w:rsidP="005B0E6B">
      <w:pPr>
        <w:pStyle w:val="Akapitzlist"/>
        <w:numPr>
          <w:ilvl w:val="0"/>
          <w:numId w:val="2"/>
        </w:numPr>
        <w:spacing w:after="0" w:line="240" w:lineRule="auto"/>
        <w:jc w:val="both"/>
      </w:pPr>
      <w:r>
        <w:t xml:space="preserve">Aplikowanie na studia z poziomu BAC+5 (Master 2, </w:t>
      </w:r>
      <w:proofErr w:type="spellStart"/>
      <w:r>
        <w:t>MSc</w:t>
      </w:r>
      <w:proofErr w:type="spellEnd"/>
      <w:r>
        <w:t>, MA etc.);</w:t>
      </w:r>
    </w:p>
    <w:p w:rsidR="004E6D5F" w:rsidRDefault="004E6D5F" w:rsidP="005B0E6B">
      <w:pPr>
        <w:pStyle w:val="Akapitzlist"/>
        <w:numPr>
          <w:ilvl w:val="0"/>
          <w:numId w:val="2"/>
        </w:numPr>
        <w:spacing w:after="0" w:line="240" w:lineRule="auto"/>
        <w:jc w:val="both"/>
      </w:pPr>
      <w:r>
        <w:t>Przedstawienie kompletu wymaganych dokumentów.</w:t>
      </w:r>
    </w:p>
    <w:p w:rsidR="004E6D5F" w:rsidRDefault="004E6D5F" w:rsidP="005B0E6B">
      <w:pPr>
        <w:spacing w:after="0" w:line="240" w:lineRule="auto"/>
        <w:contextualSpacing/>
        <w:jc w:val="both"/>
      </w:pPr>
      <w:r>
        <w:t>Stypendium przyznawane jest na okres od 1 do 10 miesięcy. Stypendysta otrzymuje następujące świadczenia:</w:t>
      </w:r>
    </w:p>
    <w:p w:rsidR="004E6D5F" w:rsidRDefault="004E6D5F" w:rsidP="005B0E6B">
      <w:pPr>
        <w:pStyle w:val="Akapitzlist"/>
        <w:numPr>
          <w:ilvl w:val="0"/>
          <w:numId w:val="4"/>
        </w:numPr>
        <w:spacing w:after="0" w:line="240" w:lineRule="auto"/>
        <w:jc w:val="both"/>
      </w:pPr>
      <w:r>
        <w:t>ok. 767 € (netto) za każdy miesiąc spędzony we Francji (wypłata na konto założone w banku we Francji);</w:t>
      </w:r>
    </w:p>
    <w:p w:rsidR="004E6D5F" w:rsidRDefault="004E6D5F" w:rsidP="005B0E6B">
      <w:pPr>
        <w:pStyle w:val="Akapitzlist"/>
        <w:numPr>
          <w:ilvl w:val="0"/>
          <w:numId w:val="4"/>
        </w:numPr>
        <w:spacing w:after="0" w:line="240" w:lineRule="auto"/>
        <w:jc w:val="both"/>
      </w:pPr>
      <w:r>
        <w:t>Stypendium pokrywa koszty wpisowego;</w:t>
      </w:r>
    </w:p>
    <w:p w:rsidR="004E6D5F" w:rsidRDefault="004E6D5F" w:rsidP="005B0E6B">
      <w:pPr>
        <w:pStyle w:val="Akapitzlist"/>
        <w:numPr>
          <w:ilvl w:val="0"/>
          <w:numId w:val="4"/>
        </w:numPr>
        <w:spacing w:after="0" w:line="240" w:lineRule="auto"/>
        <w:jc w:val="both"/>
      </w:pPr>
      <w:r>
        <w:t>Stypendium pokrywa koszty ubezpieczenia, z możliwością wykupienia dodatkowego ubezpieczenia zdrowotnego (</w:t>
      </w:r>
      <w:proofErr w:type="spellStart"/>
      <w:r>
        <w:t>mutuelle</w:t>
      </w:r>
      <w:proofErr w:type="spellEnd"/>
      <w:r>
        <w:t xml:space="preserve"> </w:t>
      </w:r>
      <w:proofErr w:type="spellStart"/>
      <w:r>
        <w:t>santé</w:t>
      </w:r>
      <w:proofErr w:type="spellEnd"/>
      <w:r>
        <w:t xml:space="preserve"> </w:t>
      </w:r>
      <w:proofErr w:type="spellStart"/>
      <w:r>
        <w:t>complémentaire</w:t>
      </w:r>
      <w:proofErr w:type="spellEnd"/>
      <w:r>
        <w:t>);</w:t>
      </w:r>
    </w:p>
    <w:p w:rsidR="004E6D5F" w:rsidRDefault="004E6D5F" w:rsidP="005B0E6B">
      <w:pPr>
        <w:pStyle w:val="Akapitzlist"/>
        <w:numPr>
          <w:ilvl w:val="0"/>
          <w:numId w:val="4"/>
        </w:numPr>
        <w:spacing w:after="0" w:line="240" w:lineRule="auto"/>
        <w:jc w:val="both"/>
      </w:pPr>
      <w:r>
        <w:t>Stypendyści mają pierwszeństwo przy przyznawaniu miejsc w akademiku. Mogą jednak znaleźć inne formy zakwaterowania. W obu przypadkach istnieje możliwość ubiegania się o dodatek mieszkaniowy;</w:t>
      </w:r>
    </w:p>
    <w:p w:rsidR="004E6D5F" w:rsidRDefault="004E6D5F" w:rsidP="005B0E6B">
      <w:pPr>
        <w:pStyle w:val="Akapitzlist"/>
        <w:numPr>
          <w:ilvl w:val="0"/>
          <w:numId w:val="4"/>
        </w:numPr>
        <w:spacing w:after="0" w:line="240" w:lineRule="auto"/>
        <w:jc w:val="both"/>
      </w:pPr>
      <w:r>
        <w:t>Jeżeli czas trwania stypendium przekracza trzy miesiące, przyznawane jest dodatkowe jednorazowe dofinansowanie w wysokości 700 €, które zostanie przelane na konto w pierwszych dniach pobytu na stypendium</w:t>
      </w:r>
    </w:p>
    <w:p w:rsidR="004E6D5F" w:rsidRDefault="004E6D5F" w:rsidP="00A74E76">
      <w:pPr>
        <w:pStyle w:val="Akapitzlist"/>
        <w:numPr>
          <w:ilvl w:val="0"/>
          <w:numId w:val="4"/>
        </w:numPr>
        <w:spacing w:after="0" w:line="240" w:lineRule="auto"/>
        <w:jc w:val="both"/>
      </w:pPr>
      <w:r>
        <w:t xml:space="preserve">Strona francuska nie pokrywa kosztów podróży między Polską a Francją. </w:t>
      </w:r>
    </w:p>
    <w:p w:rsidR="004E6D5F" w:rsidRDefault="0097566E" w:rsidP="005B0E6B">
      <w:pPr>
        <w:spacing w:after="0" w:line="240" w:lineRule="auto"/>
        <w:contextualSpacing/>
        <w:jc w:val="both"/>
      </w:pPr>
      <w:hyperlink r:id="rId9" w:history="1">
        <w:r w:rsidR="004E6D5F" w:rsidRPr="007C3598">
          <w:rPr>
            <w:rStyle w:val="Hipercze"/>
          </w:rPr>
          <w:t>Strona internetowa konkursu na stypendia rządu francuskiego dla studentów</w:t>
        </w:r>
      </w:hyperlink>
    </w:p>
    <w:p w:rsidR="004E6D5F" w:rsidRDefault="004E6D5F" w:rsidP="005B0E6B">
      <w:pPr>
        <w:spacing w:after="0" w:line="240" w:lineRule="auto"/>
        <w:contextualSpacing/>
        <w:jc w:val="both"/>
      </w:pPr>
      <w:r>
        <w:t xml:space="preserve">W ramach stypendium możliwe jest także uzyskanie wsparcia w zrobieniu polsko-francuskiego doktoratu - u dwóch promotorów równocześnie. Stypendium pokrywa pobyty we Francji trwające od 1 do 5 miesięcy w ciągu każdego roku akademickiego przez maksymalnie 3 lata studiów - lub </w:t>
      </w:r>
      <w:r w:rsidR="007C3598" w:rsidRPr="007C3598">
        <w:t>maksymalnie 15 miesięcy na cały okres trwania studiów doktoranckich).</w:t>
      </w:r>
    </w:p>
    <w:p w:rsidR="00AC60C1" w:rsidRDefault="0097566E" w:rsidP="005B0E6B">
      <w:pPr>
        <w:spacing w:after="0" w:line="240" w:lineRule="auto"/>
        <w:contextualSpacing/>
        <w:jc w:val="both"/>
      </w:pPr>
      <w:hyperlink r:id="rId10" w:history="1">
        <w:r w:rsidR="004E6D5F" w:rsidRPr="007C3598">
          <w:rPr>
            <w:rStyle w:val="Hipercze"/>
          </w:rPr>
          <w:t>Strona internetowa konkurs na stypendia rządu francuskiego dla doktorantów</w:t>
        </w:r>
      </w:hyperlink>
    </w:p>
    <w:p w:rsidR="009B3813" w:rsidRDefault="009B3813" w:rsidP="005B0E6B">
      <w:pPr>
        <w:spacing w:after="0" w:line="240" w:lineRule="auto"/>
        <w:contextualSpacing/>
        <w:jc w:val="both"/>
      </w:pPr>
      <w:r>
        <w:t>-------------------------------------</w:t>
      </w:r>
    </w:p>
    <w:p w:rsidR="008747A9" w:rsidRDefault="008747A9" w:rsidP="005B0E6B">
      <w:pPr>
        <w:spacing w:after="0" w:line="240" w:lineRule="auto"/>
        <w:contextualSpacing/>
        <w:jc w:val="both"/>
        <w:rPr>
          <w:b/>
        </w:rPr>
      </w:pPr>
    </w:p>
    <w:p w:rsidR="009B3813" w:rsidRPr="005B0E6B" w:rsidRDefault="0097566E" w:rsidP="005B0E6B">
      <w:pPr>
        <w:spacing w:after="0" w:line="240" w:lineRule="auto"/>
        <w:contextualSpacing/>
        <w:jc w:val="both"/>
        <w:rPr>
          <w:b/>
        </w:rPr>
      </w:pPr>
      <w:hyperlink r:id="rId11" w:history="1">
        <w:r w:rsidR="009B3813" w:rsidRPr="005B0E6B">
          <w:rPr>
            <w:rStyle w:val="Hipercze"/>
            <w:b/>
          </w:rPr>
          <w:t xml:space="preserve">ERA-NET Neuron </w:t>
        </w:r>
        <w:proofErr w:type="spellStart"/>
        <w:r w:rsidR="009B3813" w:rsidRPr="005B0E6B">
          <w:rPr>
            <w:rStyle w:val="Hipercze"/>
            <w:b/>
          </w:rPr>
          <w:t>Cofund</w:t>
        </w:r>
        <w:proofErr w:type="spellEnd"/>
        <w:r w:rsidR="009B3813" w:rsidRPr="005B0E6B">
          <w:rPr>
            <w:rStyle w:val="Hipercze"/>
            <w:b/>
          </w:rPr>
          <w:t xml:space="preserve"> - nabór wniosków w II konkursie</w:t>
        </w:r>
      </w:hyperlink>
    </w:p>
    <w:p w:rsidR="009B3813" w:rsidRDefault="009B3813" w:rsidP="005B0E6B">
      <w:pPr>
        <w:spacing w:after="0" w:line="240" w:lineRule="auto"/>
        <w:contextualSpacing/>
        <w:jc w:val="both"/>
      </w:pPr>
      <w:r>
        <w:t xml:space="preserve">Do 14 marca 2017 r. trwa nabór wniosków w ramach II konkursu ERA-NET. W ramach konkursu możliwe jest uzyskanie środków na prowadzenie międzynarodowych badań obejmujących zagadnienia z zakresu neurologii. Na dofinansowanie udziału polskich podmiotów w projektach wyłonionych w ramach konkursu </w:t>
      </w:r>
      <w:proofErr w:type="spellStart"/>
      <w:r>
        <w:t>NCBiR</w:t>
      </w:r>
      <w:proofErr w:type="spellEnd"/>
      <w:r>
        <w:t xml:space="preserve"> przeznaczyło łącznie 500 000 euro.</w:t>
      </w:r>
    </w:p>
    <w:p w:rsidR="009B3813" w:rsidRDefault="009B3813" w:rsidP="005B0E6B">
      <w:pPr>
        <w:spacing w:after="0" w:line="240" w:lineRule="auto"/>
        <w:contextualSpacing/>
        <w:jc w:val="both"/>
      </w:pPr>
      <w:r>
        <w:t>Zgodnie z informacjami Narodowego Centrum Badań i Rozwoju zgłaszane projekty muszą zawierać się w następującej tematyce:</w:t>
      </w:r>
    </w:p>
    <w:p w:rsidR="009B3813" w:rsidRPr="003A34CC" w:rsidRDefault="009B3813" w:rsidP="005B0E6B">
      <w:pPr>
        <w:pStyle w:val="Akapitzlist"/>
        <w:numPr>
          <w:ilvl w:val="0"/>
          <w:numId w:val="5"/>
        </w:numPr>
        <w:spacing w:after="0" w:line="240" w:lineRule="auto"/>
        <w:jc w:val="both"/>
        <w:rPr>
          <w:lang w:val="en-US"/>
        </w:rPr>
      </w:pPr>
      <w:r w:rsidRPr="003A34CC">
        <w:rPr>
          <w:lang w:val="en-US"/>
        </w:rPr>
        <w:t xml:space="preserve">Fundamental research on the pathogenesis and/or </w:t>
      </w:r>
      <w:proofErr w:type="spellStart"/>
      <w:r w:rsidRPr="003A34CC">
        <w:rPr>
          <w:lang w:val="en-US"/>
        </w:rPr>
        <w:t>aetiology</w:t>
      </w:r>
      <w:proofErr w:type="spellEnd"/>
      <w:r w:rsidRPr="003A34CC">
        <w:rPr>
          <w:lang w:val="en-US"/>
        </w:rPr>
        <w:t xml:space="preserve"> of </w:t>
      </w:r>
      <w:proofErr w:type="spellStart"/>
      <w:r w:rsidRPr="003A34CC">
        <w:rPr>
          <w:lang w:val="en-US"/>
        </w:rPr>
        <w:t>synaptopathies</w:t>
      </w:r>
      <w:proofErr w:type="spellEnd"/>
      <w:r w:rsidRPr="003A34CC">
        <w:rPr>
          <w:lang w:val="en-US"/>
        </w:rPr>
        <w:t>. This may include the development of innovative or shared resources and new technologies for prevention, diagnosis or therapy of disease.</w:t>
      </w:r>
    </w:p>
    <w:p w:rsidR="009B3813" w:rsidRPr="003A34CC" w:rsidRDefault="009B3813" w:rsidP="005B0E6B">
      <w:pPr>
        <w:pStyle w:val="Akapitzlist"/>
        <w:numPr>
          <w:ilvl w:val="0"/>
          <w:numId w:val="5"/>
        </w:numPr>
        <w:spacing w:after="0" w:line="240" w:lineRule="auto"/>
        <w:jc w:val="both"/>
        <w:rPr>
          <w:lang w:val="en-US"/>
        </w:rPr>
      </w:pPr>
      <w:r w:rsidRPr="003A34CC">
        <w:rPr>
          <w:lang w:val="en-US"/>
        </w:rPr>
        <w:t>Clinical research, including the exploitation of existing clinical data sets, to develop new strategies for prevention, diagnosis, and therapy for diseases in which synaptic dysfunction plays a key role.</w:t>
      </w:r>
    </w:p>
    <w:p w:rsidR="009B3813" w:rsidRDefault="009B3813" w:rsidP="005B0E6B">
      <w:pPr>
        <w:spacing w:after="0" w:line="240" w:lineRule="auto"/>
        <w:contextualSpacing/>
        <w:jc w:val="both"/>
      </w:pPr>
      <w:r>
        <w:t xml:space="preserve">Szczegółowe informacje o konkursie można znaleźć </w:t>
      </w:r>
      <w:hyperlink r:id="rId12" w:history="1">
        <w:r w:rsidRPr="009B3813">
          <w:rPr>
            <w:rStyle w:val="Hipercze"/>
          </w:rPr>
          <w:t>na stronie internetowej Narodowego Centrum Badań i Rozwoju</w:t>
        </w:r>
      </w:hyperlink>
      <w:r>
        <w:t xml:space="preserve"> oraz na stronie internetowej </w:t>
      </w:r>
      <w:hyperlink r:id="rId13" w:history="1">
        <w:r w:rsidRPr="009B3813">
          <w:rPr>
            <w:rStyle w:val="Hipercze"/>
          </w:rPr>
          <w:t>http://www.neuron-eranet.eu/</w:t>
        </w:r>
      </w:hyperlink>
      <w:r>
        <w:t>.</w:t>
      </w:r>
    </w:p>
    <w:p w:rsidR="009B3813" w:rsidRDefault="009B3813" w:rsidP="005B0E6B">
      <w:pPr>
        <w:spacing w:after="0" w:line="240" w:lineRule="auto"/>
        <w:contextualSpacing/>
        <w:jc w:val="both"/>
      </w:pPr>
      <w:r>
        <w:lastRenderedPageBreak/>
        <w:t>---------------------------------</w:t>
      </w:r>
    </w:p>
    <w:p w:rsidR="00223067" w:rsidRDefault="00223067" w:rsidP="005B0E6B">
      <w:pPr>
        <w:spacing w:after="0" w:line="240" w:lineRule="auto"/>
        <w:contextualSpacing/>
        <w:jc w:val="both"/>
      </w:pPr>
    </w:p>
    <w:p w:rsidR="001B2BCB" w:rsidRPr="005B0E6B" w:rsidRDefault="0097566E" w:rsidP="005B0E6B">
      <w:pPr>
        <w:spacing w:after="0" w:line="240" w:lineRule="auto"/>
        <w:contextualSpacing/>
        <w:jc w:val="both"/>
        <w:rPr>
          <w:b/>
        </w:rPr>
      </w:pPr>
      <w:hyperlink r:id="rId14" w:history="1">
        <w:r w:rsidR="001B2BCB" w:rsidRPr="005B0E6B">
          <w:rPr>
            <w:rStyle w:val="Hipercze"/>
            <w:b/>
          </w:rPr>
          <w:t>Narodowe Centrum Nauki</w:t>
        </w:r>
      </w:hyperlink>
    </w:p>
    <w:p w:rsidR="001B2BCB" w:rsidRDefault="001B2BCB" w:rsidP="005B0E6B">
      <w:pPr>
        <w:spacing w:after="0" w:line="240" w:lineRule="auto"/>
        <w:contextualSpacing/>
        <w:jc w:val="both"/>
      </w:pPr>
      <w:r>
        <w:t>Narodowe Centrum Nauki otworzyło nabór wniosków w ramach konkursów Etiuda 5, Sonatina 1 oraz Uwertura 1. Termin składania wniosków w wersji elektronicznej w systemie www.osf.opi.org.pl upływa 15 marca 2017 r. Poniżej przedstawiamy krótki opis każdego z konkursów. Łączny budżet konkursów wynosi 45 mln zł.</w:t>
      </w:r>
    </w:p>
    <w:p w:rsidR="00A74E76" w:rsidRDefault="00A74E76" w:rsidP="005B0E6B">
      <w:pPr>
        <w:spacing w:after="0" w:line="240" w:lineRule="auto"/>
        <w:contextualSpacing/>
        <w:jc w:val="both"/>
      </w:pPr>
    </w:p>
    <w:p w:rsidR="001B2BCB" w:rsidRDefault="001B2BCB" w:rsidP="005B0E6B">
      <w:pPr>
        <w:spacing w:after="0" w:line="240" w:lineRule="auto"/>
        <w:contextualSpacing/>
        <w:jc w:val="both"/>
      </w:pPr>
      <w:r>
        <w:t>ETIUDA 5 - Konkurs na stypendia skierowany do osób, które rozpoczynają karierę naukową. Wymogiem koniecznym do aplikowania w konkursie ETIUDA jest brak stopnia naukowego doktora. Wnioskodawca musi być na etapie przygotowywania rozprawy doktorskiej i mieć otwarty przewód doktorski lub zobowiązać się do jego otwarcia do dnia 30 czerwca 2017 r.</w:t>
      </w:r>
    </w:p>
    <w:p w:rsidR="001B2BCB" w:rsidRDefault="001B2BCB" w:rsidP="005B0E6B">
      <w:pPr>
        <w:spacing w:after="0" w:line="240" w:lineRule="auto"/>
        <w:contextualSpacing/>
        <w:jc w:val="both"/>
      </w:pPr>
      <w:r>
        <w:t>Stypendium przyznawane jest na okres do 12 miesięcy. W ramach wniosku należy zaplanować odbycie stażu w zagranicznym ośrodku naukowym. Staż może trwać od 3 do 6 miesięcy. Staż można odbyć w czasie pobierania stypendium lub w ciągu 12 miesięcy po zakończeniu pobierania stypendium. Wysokość stypendium wynosi 4 500 zł miesięcznie. Budżet konkursu wynosi 10 mln zł</w:t>
      </w:r>
    </w:p>
    <w:p w:rsidR="001B2BCB" w:rsidRDefault="0097566E" w:rsidP="005B0E6B">
      <w:pPr>
        <w:spacing w:after="0" w:line="240" w:lineRule="auto"/>
        <w:contextualSpacing/>
        <w:jc w:val="both"/>
      </w:pPr>
      <w:hyperlink r:id="rId15" w:history="1">
        <w:r w:rsidR="001B2BCB" w:rsidRPr="00D074E3">
          <w:rPr>
            <w:rStyle w:val="Hipercze"/>
          </w:rPr>
          <w:t>Ogłoszenie o konkursie Etiuda 5 na stronie NCN</w:t>
        </w:r>
      </w:hyperlink>
    </w:p>
    <w:p w:rsidR="001B2BCB" w:rsidRDefault="001B2BCB" w:rsidP="005B0E6B">
      <w:pPr>
        <w:spacing w:after="0" w:line="240" w:lineRule="auto"/>
        <w:contextualSpacing/>
        <w:jc w:val="both"/>
      </w:pPr>
    </w:p>
    <w:p w:rsidR="001B2BCB" w:rsidRDefault="001B2BCB" w:rsidP="005B0E6B">
      <w:pPr>
        <w:spacing w:after="0" w:line="240" w:lineRule="auto"/>
        <w:contextualSpacing/>
        <w:jc w:val="both"/>
      </w:pPr>
      <w:r>
        <w:t>SONATINA 1 - Konkurs na projekty badawcze realizowane przez osoby posiadające stopień naukowy doktora, uzyskany w okresie do 3 lat przed rokiem wystąpienia z wnioskiem. W ramach budżetu konkursu możliwe jest uwzględnienie kosztów etatów badawczych oraz krótkoterminowych (od 3 do 6 miesięcy) staży zagranicznych.</w:t>
      </w:r>
    </w:p>
    <w:p w:rsidR="001B2BCB" w:rsidRDefault="001B2BCB" w:rsidP="005B0E6B">
      <w:pPr>
        <w:spacing w:after="0" w:line="240" w:lineRule="auto"/>
        <w:contextualSpacing/>
        <w:jc w:val="both"/>
      </w:pPr>
      <w:r>
        <w:t>Budżet konkursu wynosi 30 mln zł</w:t>
      </w:r>
    </w:p>
    <w:p w:rsidR="001B2BCB" w:rsidRDefault="0097566E" w:rsidP="005B0E6B">
      <w:pPr>
        <w:spacing w:after="0" w:line="240" w:lineRule="auto"/>
        <w:contextualSpacing/>
        <w:jc w:val="both"/>
      </w:pPr>
      <w:hyperlink r:id="rId16" w:history="1">
        <w:r w:rsidR="001B2BCB" w:rsidRPr="00D074E3">
          <w:rPr>
            <w:rStyle w:val="Hipercze"/>
          </w:rPr>
          <w:t>Ogłoszenie o konkursie Sonatina 1 na stronie NCN</w:t>
        </w:r>
      </w:hyperlink>
    </w:p>
    <w:p w:rsidR="001B2BCB" w:rsidRDefault="001B2BCB" w:rsidP="005B0E6B">
      <w:pPr>
        <w:spacing w:after="0" w:line="240" w:lineRule="auto"/>
        <w:contextualSpacing/>
        <w:jc w:val="both"/>
      </w:pPr>
    </w:p>
    <w:p w:rsidR="001B2BCB" w:rsidRDefault="001B2BCB" w:rsidP="005B0E6B">
      <w:pPr>
        <w:spacing w:after="0" w:line="240" w:lineRule="auto"/>
        <w:contextualSpacing/>
        <w:jc w:val="both"/>
      </w:pPr>
      <w:r>
        <w:t>UWERTURA 1 - Konkurs na staże w zagranicznych zespołach naukowych realizujących granty ERC. Środki pozyskane w ramach Uwertury będzie można przeznaczyć tylko na odbycie zagranicznego stażu w zespołach naukowych realizujących projekty badawcze finansowane w ramach konkursów ERC.</w:t>
      </w:r>
    </w:p>
    <w:p w:rsidR="001B2BCB" w:rsidRDefault="001B2BCB" w:rsidP="005B0E6B">
      <w:pPr>
        <w:spacing w:after="0" w:line="240" w:lineRule="auto"/>
        <w:contextualSpacing/>
        <w:jc w:val="both"/>
      </w:pPr>
      <w:r>
        <w:t>Wiadomo już, że staż będzie mógł trwać od 3 do 6 miesięcy. Na każdy miesiąc trwania stażu laureat konkursu Uwertura otrzyma 15 000 zł. Na pokrycie kosztów podróży - w zależności od jej odległości - przeznaczyć będzie można od 1 000 zł  do 10 000 zł.</w:t>
      </w:r>
    </w:p>
    <w:p w:rsidR="001B2BCB" w:rsidRDefault="001B2BCB" w:rsidP="005B0E6B">
      <w:pPr>
        <w:spacing w:after="0" w:line="240" w:lineRule="auto"/>
        <w:contextualSpacing/>
        <w:jc w:val="both"/>
      </w:pPr>
      <w:r>
        <w:t>Na laureacie konkursu spoczywał będzie jeden zasadniczy obowiązek. W terminie 18 miesięcy od zakończenia odbywania stażu, naukowiec będzie musiał złożyć wniosek do ERC. Jeżeli tego nie zrobi, będzie musiał zwrócić wszystkie środki, które otrzymał w ramach konkursu Uwertura. Budżet konkursu wynosi 5 mln zł.</w:t>
      </w:r>
    </w:p>
    <w:p w:rsidR="001B2BCB" w:rsidRDefault="0097566E" w:rsidP="005B0E6B">
      <w:pPr>
        <w:spacing w:after="0" w:line="240" w:lineRule="auto"/>
        <w:contextualSpacing/>
        <w:jc w:val="both"/>
      </w:pPr>
      <w:hyperlink r:id="rId17" w:history="1">
        <w:r w:rsidR="001B2BCB" w:rsidRPr="00D074E3">
          <w:rPr>
            <w:rStyle w:val="Hipercze"/>
          </w:rPr>
          <w:t>Ogłoszenie o konkursie Uwertura 1 na stronie NCN</w:t>
        </w:r>
      </w:hyperlink>
    </w:p>
    <w:p w:rsidR="001B2BCB" w:rsidRDefault="001B2BCB" w:rsidP="005B0E6B">
      <w:pPr>
        <w:spacing w:after="0" w:line="240" w:lineRule="auto"/>
        <w:contextualSpacing/>
        <w:jc w:val="both"/>
      </w:pPr>
      <w:r>
        <w:t>--------------------------------------</w:t>
      </w:r>
    </w:p>
    <w:p w:rsidR="008747A9" w:rsidRDefault="008747A9" w:rsidP="005B0E6B">
      <w:pPr>
        <w:spacing w:after="0" w:line="240" w:lineRule="auto"/>
        <w:contextualSpacing/>
        <w:jc w:val="both"/>
        <w:rPr>
          <w:b/>
        </w:rPr>
      </w:pPr>
    </w:p>
    <w:p w:rsidR="001B2BCB" w:rsidRPr="008747A9" w:rsidRDefault="0097566E" w:rsidP="005B0E6B">
      <w:pPr>
        <w:spacing w:after="0" w:line="240" w:lineRule="auto"/>
        <w:contextualSpacing/>
        <w:jc w:val="both"/>
        <w:rPr>
          <w:b/>
        </w:rPr>
      </w:pPr>
      <w:hyperlink r:id="rId18" w:history="1">
        <w:r w:rsidR="001B2BCB" w:rsidRPr="008747A9">
          <w:rPr>
            <w:rStyle w:val="Hipercze"/>
            <w:b/>
          </w:rPr>
          <w:t>Mobilność Plus V - nabór wniosków</w:t>
        </w:r>
      </w:hyperlink>
    </w:p>
    <w:p w:rsidR="001B2BCB" w:rsidRDefault="001B2BCB" w:rsidP="005B0E6B">
      <w:pPr>
        <w:spacing w:after="0" w:line="240" w:lineRule="auto"/>
        <w:contextualSpacing/>
        <w:jc w:val="both"/>
      </w:pPr>
      <w:r>
        <w:t>Od 2 stycznia 2017 r. do 15 marca 2017 r. trwa nabór wniosków w ramach V edycji konkursu Mobilność Plus. Celem konkursu jest finansowanie zagranicznych pobytów uczestników programu, w celu udziału w badaniach naukowych lub pracach rozwojowych realizowanych w zagranicznych ośrodkach naukowych przez młodych naukowców, którzy nie ukończyli 35. roku życia.</w:t>
      </w:r>
    </w:p>
    <w:p w:rsidR="001B2BCB" w:rsidRDefault="001B2BCB" w:rsidP="005B0E6B">
      <w:pPr>
        <w:spacing w:after="0" w:line="240" w:lineRule="auto"/>
        <w:contextualSpacing/>
        <w:jc w:val="both"/>
      </w:pPr>
      <w:r>
        <w:t xml:space="preserve">Zgodnie z informacjami </w:t>
      </w:r>
      <w:proofErr w:type="spellStart"/>
      <w:r>
        <w:t>MNiSW</w:t>
      </w:r>
      <w:proofErr w:type="spellEnd"/>
      <w:r>
        <w:t xml:space="preserve"> w ramach konkursu Mobilność Plus można pozyskać następujące środki:</w:t>
      </w:r>
    </w:p>
    <w:p w:rsidR="001B2BCB" w:rsidRDefault="001B2BCB" w:rsidP="005B0E6B">
      <w:pPr>
        <w:pStyle w:val="Akapitzlist"/>
        <w:numPr>
          <w:ilvl w:val="0"/>
          <w:numId w:val="6"/>
        </w:numPr>
        <w:spacing w:after="0" w:line="240" w:lineRule="auto"/>
        <w:jc w:val="both"/>
      </w:pPr>
      <w:r>
        <w:t>w wysokości 10 000 zł na każdy miesiąc pobytu uczestnika programu w miejscowości, w której lub w pobliżu której znajduje się zagraniczny ośrodek;</w:t>
      </w:r>
    </w:p>
    <w:p w:rsidR="001B2BCB" w:rsidRDefault="001B2BCB" w:rsidP="005B0E6B">
      <w:pPr>
        <w:pStyle w:val="Akapitzlist"/>
        <w:numPr>
          <w:ilvl w:val="0"/>
          <w:numId w:val="6"/>
        </w:numPr>
        <w:spacing w:after="0" w:line="240" w:lineRule="auto"/>
        <w:jc w:val="both"/>
      </w:pPr>
      <w:r>
        <w:t>w wysokości 2 000 zł na każdy miesiąc pobytu małżonka uczestnika programu w miejscowości (...) jeśli nie będzie otrzymywać wynagrodzenia za pracę z innych źródeł;</w:t>
      </w:r>
    </w:p>
    <w:p w:rsidR="001B2BCB" w:rsidRDefault="001B2BCB" w:rsidP="005B0E6B">
      <w:pPr>
        <w:pStyle w:val="Akapitzlist"/>
        <w:numPr>
          <w:ilvl w:val="0"/>
          <w:numId w:val="6"/>
        </w:numPr>
        <w:spacing w:after="0" w:line="240" w:lineRule="auto"/>
        <w:jc w:val="both"/>
      </w:pPr>
      <w:r>
        <w:t>w wysokości 1 000 zł na osobę na każdy miesiąc pobytu niepełnoletniego dziecka uczestnika programu w miejscowości, o której mowa w punkcie pierwszym.</w:t>
      </w:r>
    </w:p>
    <w:p w:rsidR="001B2BCB" w:rsidRDefault="001B2BCB" w:rsidP="005B0E6B">
      <w:pPr>
        <w:spacing w:after="0" w:line="240" w:lineRule="auto"/>
        <w:contextualSpacing/>
        <w:jc w:val="both"/>
      </w:pPr>
      <w:r>
        <w:lastRenderedPageBreak/>
        <w:t>Zagraniczny wyjazd może trwać od 6 do 36 miesięcy. Laureaci konkursu będą mieli zapewnione pokrycie kosztów podróży do zagranicznego ośrodka naukowego. Termin rozpoczęcia zagranicznego pobytu uczestnika programu powinien przypadać nie wcześniej niż na dzień 1 stycznia 2018 r.</w:t>
      </w:r>
    </w:p>
    <w:p w:rsidR="001B2BCB" w:rsidRDefault="001B2BCB" w:rsidP="005B0E6B">
      <w:pPr>
        <w:spacing w:after="0" w:line="240" w:lineRule="auto"/>
        <w:contextualSpacing/>
        <w:jc w:val="both"/>
      </w:pPr>
      <w:r>
        <w:t>Adresatami konkursu są młodzi naukowcy, którzy w momencie składania wniosku nie ukończyli 35. roku życia i którzy są:</w:t>
      </w:r>
    </w:p>
    <w:p w:rsidR="001B2BCB" w:rsidRDefault="001B2BCB" w:rsidP="005B0E6B">
      <w:pPr>
        <w:pStyle w:val="Akapitzlist"/>
        <w:numPr>
          <w:ilvl w:val="0"/>
          <w:numId w:val="7"/>
        </w:numPr>
        <w:spacing w:after="0" w:line="240" w:lineRule="auto"/>
        <w:jc w:val="both"/>
      </w:pPr>
      <w:r>
        <w:t>zatrudnionymi w jednostce naukowej na podstawie umowy o pracę lub mianowania:</w:t>
      </w:r>
    </w:p>
    <w:p w:rsidR="001B2BCB" w:rsidRDefault="001B2BCB" w:rsidP="008747A9">
      <w:pPr>
        <w:pStyle w:val="Akapitzlist"/>
        <w:numPr>
          <w:ilvl w:val="1"/>
          <w:numId w:val="7"/>
        </w:numPr>
        <w:spacing w:after="0" w:line="240" w:lineRule="auto"/>
        <w:jc w:val="both"/>
      </w:pPr>
      <w:r>
        <w:t>pracownikami naukowymi lub naukowo-dydaktycznymi w rozumieniu ustawy z dnia 27 lipca 2005 r. - Prawo o szkolnictwie wyższym (Dz. U. 2005 Nr 164 poz. 1365, tj. Dz. U. 2016 poz. 1842), albo</w:t>
      </w:r>
    </w:p>
    <w:p w:rsidR="001B2BCB" w:rsidRDefault="001B2BCB" w:rsidP="008747A9">
      <w:pPr>
        <w:pStyle w:val="Akapitzlist"/>
        <w:numPr>
          <w:ilvl w:val="1"/>
          <w:numId w:val="7"/>
        </w:numPr>
        <w:spacing w:after="0" w:line="240" w:lineRule="auto"/>
        <w:jc w:val="both"/>
      </w:pPr>
      <w:r>
        <w:t>pracownikami naukowymi lub badawczo-technicznymi w rozumieniu ustawy z dnia 30 kwietnia 2010 r. o Polskiej Akademii Nauk (Dz. U. 2010 Nr 96, poz. 619, tj. Dz. U. z 2016 r. poz. 572, 1311), albo</w:t>
      </w:r>
    </w:p>
    <w:p w:rsidR="001B2BCB" w:rsidRDefault="001B2BCB" w:rsidP="008747A9">
      <w:pPr>
        <w:pStyle w:val="Akapitzlist"/>
        <w:numPr>
          <w:ilvl w:val="1"/>
          <w:numId w:val="7"/>
        </w:numPr>
        <w:spacing w:after="0" w:line="240" w:lineRule="auto"/>
        <w:jc w:val="both"/>
      </w:pPr>
      <w:r>
        <w:t>pracownikami naukowymi lub badawczo-technicznymi w rozumieniu ustawy z dnia 30 kwietnia 2010 r. o instytutach badawczych (Dz. U. Nr 96, poz. 618, tj. Dz. U. z 2016 r. poz. 371, 1079, 1311), albo</w:t>
      </w:r>
    </w:p>
    <w:p w:rsidR="001B2BCB" w:rsidRDefault="001B2BCB" w:rsidP="008747A9">
      <w:pPr>
        <w:pStyle w:val="Akapitzlist"/>
        <w:numPr>
          <w:ilvl w:val="1"/>
          <w:numId w:val="7"/>
        </w:numPr>
        <w:spacing w:after="0" w:line="240" w:lineRule="auto"/>
        <w:jc w:val="both"/>
      </w:pPr>
      <w:r>
        <w:t>uczestnikami studiów doktoranckich.</w:t>
      </w:r>
    </w:p>
    <w:p w:rsidR="001B2BCB" w:rsidRDefault="0097566E" w:rsidP="005B0E6B">
      <w:pPr>
        <w:spacing w:after="0" w:line="240" w:lineRule="auto"/>
        <w:contextualSpacing/>
        <w:jc w:val="both"/>
      </w:pPr>
      <w:hyperlink r:id="rId19" w:history="1">
        <w:r w:rsidR="001B2BCB" w:rsidRPr="00D074E3">
          <w:rPr>
            <w:rStyle w:val="Hipercze"/>
          </w:rPr>
          <w:t>Strona internetowa konkursu Mobilność Plus V</w:t>
        </w:r>
      </w:hyperlink>
    </w:p>
    <w:p w:rsidR="001B2BCB" w:rsidRDefault="001B2BCB" w:rsidP="005B0E6B">
      <w:pPr>
        <w:spacing w:after="0" w:line="240" w:lineRule="auto"/>
        <w:contextualSpacing/>
        <w:jc w:val="both"/>
      </w:pPr>
      <w:r>
        <w:t>-------------------------------</w:t>
      </w:r>
    </w:p>
    <w:p w:rsidR="008747A9" w:rsidRDefault="008747A9" w:rsidP="005B0E6B">
      <w:pPr>
        <w:spacing w:after="0" w:line="240" w:lineRule="auto"/>
        <w:contextualSpacing/>
        <w:jc w:val="both"/>
        <w:rPr>
          <w:b/>
        </w:rPr>
      </w:pPr>
    </w:p>
    <w:p w:rsidR="001B2BCB" w:rsidRPr="008747A9" w:rsidRDefault="0097566E" w:rsidP="005B0E6B">
      <w:pPr>
        <w:spacing w:after="0" w:line="240" w:lineRule="auto"/>
        <w:contextualSpacing/>
        <w:jc w:val="both"/>
        <w:rPr>
          <w:b/>
        </w:rPr>
      </w:pPr>
      <w:hyperlink r:id="rId20" w:history="1">
        <w:r w:rsidR="001B2BCB" w:rsidRPr="008747A9">
          <w:rPr>
            <w:rStyle w:val="Hipercze"/>
            <w:b/>
          </w:rPr>
          <w:t>PNFN: Nabór wniosków w uproszczonym konkursie</w:t>
        </w:r>
      </w:hyperlink>
    </w:p>
    <w:p w:rsidR="001B2BCB" w:rsidRDefault="001B2BCB" w:rsidP="005B0E6B">
      <w:pPr>
        <w:spacing w:after="0" w:line="240" w:lineRule="auto"/>
        <w:contextualSpacing/>
        <w:jc w:val="both"/>
      </w:pPr>
      <w:r>
        <w:t>Do 20 marca 2017 r. można składać wnioski w ramach tzw. uproszczonego konkursu, którego organizatorem jest Polsko-Niemiecka Fundacja na rzecz Nauki. Do konkursu można zgłaszać projekty we współpracy polsko-niemieckiej, których budżet nie przekracza 12 000 euro.</w:t>
      </w:r>
    </w:p>
    <w:p w:rsidR="001B2BCB" w:rsidRDefault="001B2BCB" w:rsidP="005B0E6B">
      <w:pPr>
        <w:spacing w:after="0" w:line="240" w:lineRule="auto"/>
        <w:contextualSpacing/>
        <w:jc w:val="both"/>
      </w:pPr>
    </w:p>
    <w:p w:rsidR="001B2BCB" w:rsidRDefault="001B2BCB" w:rsidP="005B0E6B">
      <w:pPr>
        <w:spacing w:after="0" w:line="240" w:lineRule="auto"/>
        <w:contextualSpacing/>
        <w:jc w:val="both"/>
      </w:pPr>
      <w:r>
        <w:t>Zgodnie z wytycznymi PNFN zgłaszane projekty muszą spełniać następujące warunki:</w:t>
      </w:r>
    </w:p>
    <w:p w:rsidR="001B2BCB" w:rsidRDefault="001B2BCB" w:rsidP="005B0E6B">
      <w:pPr>
        <w:pStyle w:val="Akapitzlist"/>
        <w:numPr>
          <w:ilvl w:val="0"/>
          <w:numId w:val="8"/>
        </w:numPr>
        <w:spacing w:after="0" w:line="240" w:lineRule="auto"/>
        <w:jc w:val="both"/>
      </w:pPr>
      <w:r>
        <w:t xml:space="preserve">Muszą </w:t>
      </w:r>
      <w:proofErr w:type="spellStart"/>
      <w:r>
        <w:t>byċ</w:t>
      </w:r>
      <w:proofErr w:type="spellEnd"/>
      <w:r>
        <w:t xml:space="preserve"> realizowane w ramach współpracy pomiędzy polskimi i niemieckimi partnerami. Wyjątki są możliwe tylko w uzasadnionych przypadkach.</w:t>
      </w:r>
    </w:p>
    <w:p w:rsidR="001B2BCB" w:rsidRDefault="001B2BCB" w:rsidP="005B0E6B">
      <w:pPr>
        <w:pStyle w:val="Akapitzlist"/>
        <w:numPr>
          <w:ilvl w:val="0"/>
          <w:numId w:val="8"/>
        </w:numPr>
        <w:spacing w:after="0" w:line="240" w:lineRule="auto"/>
        <w:jc w:val="both"/>
      </w:pPr>
      <w:r>
        <w:t xml:space="preserve">Dotacja PNFN może stanowić najwyżej 70% kosztów całkowitych projektu. 30% wydatków zbiorowych powinny </w:t>
      </w:r>
      <w:proofErr w:type="spellStart"/>
      <w:r>
        <w:t>stanowiċ</w:t>
      </w:r>
      <w:proofErr w:type="spellEnd"/>
      <w:r>
        <w:t xml:space="preserve"> środki własne lub inne źródła finansowania.</w:t>
      </w:r>
    </w:p>
    <w:p w:rsidR="001B2BCB" w:rsidRDefault="001B2BCB" w:rsidP="005B0E6B">
      <w:pPr>
        <w:pStyle w:val="Akapitzlist"/>
        <w:numPr>
          <w:ilvl w:val="0"/>
          <w:numId w:val="8"/>
        </w:numPr>
        <w:spacing w:after="0" w:line="240" w:lineRule="auto"/>
        <w:jc w:val="both"/>
      </w:pPr>
      <w:r>
        <w:t xml:space="preserve">Wnioskodawca, który jest zarazem odbiorcą dotacji PNFN w innym projekcie do 12 tys. euro, jest uprawniony do złożenia wniosku dopiero po jego terminowym i prawidłowym rozliczeniu. Poszczególne instytuty danego uniwersytetu są rozumiane jako różni wnioskodawcy. </w:t>
      </w:r>
    </w:p>
    <w:p w:rsidR="001B2BCB" w:rsidRDefault="001B2BCB" w:rsidP="005B0E6B">
      <w:pPr>
        <w:spacing w:after="0" w:line="240" w:lineRule="auto"/>
        <w:contextualSpacing/>
        <w:jc w:val="both"/>
      </w:pPr>
      <w:r>
        <w:t>Decyzje o przyznaniu dofinansowania zostaną opublikowane w lipcu 2017 r. Realizacja finansowanych projektów będzie mogła rozpocząć się najwcześniej dwa tygodnie po ogłoszeniu decyzji. W obecnej edycji PNFN ma do rozdysponowania 50 000 euro.</w:t>
      </w:r>
    </w:p>
    <w:p w:rsidR="001B2BCB" w:rsidRDefault="0097566E" w:rsidP="005B0E6B">
      <w:pPr>
        <w:spacing w:after="0" w:line="240" w:lineRule="auto"/>
        <w:contextualSpacing/>
        <w:jc w:val="both"/>
      </w:pPr>
      <w:hyperlink r:id="rId21" w:history="1">
        <w:r w:rsidR="001B2BCB" w:rsidRPr="00D074E3">
          <w:rPr>
            <w:rStyle w:val="Hipercze"/>
          </w:rPr>
          <w:t>Strona internetowa tzw. uproszczonego konkursu PNFN</w:t>
        </w:r>
      </w:hyperlink>
    </w:p>
    <w:p w:rsidR="001B2BCB" w:rsidRDefault="001B2BCB" w:rsidP="005B0E6B">
      <w:pPr>
        <w:spacing w:after="0" w:line="240" w:lineRule="auto"/>
        <w:contextualSpacing/>
        <w:jc w:val="both"/>
      </w:pPr>
      <w:r>
        <w:t>---------------------------------------</w:t>
      </w:r>
    </w:p>
    <w:p w:rsidR="005B0E6B" w:rsidRDefault="005B0E6B" w:rsidP="005B0E6B">
      <w:pPr>
        <w:spacing w:after="0" w:line="240" w:lineRule="auto"/>
        <w:contextualSpacing/>
        <w:jc w:val="both"/>
      </w:pPr>
    </w:p>
    <w:p w:rsidR="001B2BCB" w:rsidRPr="005B0E6B" w:rsidRDefault="0097566E" w:rsidP="005B0E6B">
      <w:pPr>
        <w:spacing w:after="0" w:line="240" w:lineRule="auto"/>
        <w:contextualSpacing/>
        <w:jc w:val="both"/>
        <w:rPr>
          <w:b/>
        </w:rPr>
      </w:pPr>
      <w:hyperlink r:id="rId22" w:history="1">
        <w:proofErr w:type="spellStart"/>
        <w:r w:rsidR="001B2BCB" w:rsidRPr="005B0E6B">
          <w:rPr>
            <w:rStyle w:val="Hipercze"/>
            <w:b/>
          </w:rPr>
          <w:t>InnoNeuroPharm</w:t>
        </w:r>
        <w:proofErr w:type="spellEnd"/>
        <w:r w:rsidR="001B2BCB" w:rsidRPr="005B0E6B">
          <w:rPr>
            <w:rStyle w:val="Hipercze"/>
            <w:b/>
          </w:rPr>
          <w:t xml:space="preserve"> - nabór wniosków w I konkursie</w:t>
        </w:r>
      </w:hyperlink>
    </w:p>
    <w:p w:rsidR="001B2BCB" w:rsidRDefault="001B2BCB" w:rsidP="005B0E6B">
      <w:pPr>
        <w:spacing w:after="0" w:line="240" w:lineRule="auto"/>
        <w:contextualSpacing/>
        <w:jc w:val="both"/>
      </w:pPr>
      <w:r>
        <w:t xml:space="preserve">Od 22 lutego 2017 r. do 7 kwietnia 2017 r. trwa nabór wniosków w ramach Działania 1.2 "Sektorowe programy B+R" w ramach I Osi priorytetowej "Wsparcie prowadzenia prac B+R przez przedsiębiorstwa" Programu Operacyjnego Inteligentny Rozwój 2014 – 2020 konkursu </w:t>
      </w:r>
      <w:proofErr w:type="spellStart"/>
      <w:r>
        <w:t>InnoNeuroPharm</w:t>
      </w:r>
      <w:proofErr w:type="spellEnd"/>
      <w:r>
        <w:t>. Budżet konkursu wynosi 190 mln zł.</w:t>
      </w:r>
    </w:p>
    <w:p w:rsidR="001B2BCB" w:rsidRDefault="001B2BCB" w:rsidP="005B0E6B">
      <w:pPr>
        <w:spacing w:after="0" w:line="240" w:lineRule="auto"/>
        <w:contextualSpacing/>
        <w:jc w:val="both"/>
      </w:pPr>
      <w:r>
        <w:t>Do konkursu można zgłaszać projekty badawcze, których zakres dotyczy następującej tematyki:</w:t>
      </w:r>
    </w:p>
    <w:p w:rsidR="001B2BCB" w:rsidRDefault="001B2BCB" w:rsidP="00A42F98">
      <w:pPr>
        <w:pStyle w:val="Akapitzlist"/>
        <w:numPr>
          <w:ilvl w:val="0"/>
          <w:numId w:val="9"/>
        </w:numPr>
        <w:spacing w:after="0" w:line="240" w:lineRule="auto"/>
        <w:jc w:val="both"/>
      </w:pPr>
      <w:r>
        <w:t>Innowacyjne produkty lecznicze</w:t>
      </w:r>
    </w:p>
    <w:p w:rsidR="001B2BCB" w:rsidRDefault="001B2BCB" w:rsidP="00A42F98">
      <w:pPr>
        <w:pStyle w:val="Akapitzlist"/>
        <w:numPr>
          <w:ilvl w:val="0"/>
          <w:numId w:val="9"/>
        </w:numPr>
        <w:spacing w:after="0" w:line="240" w:lineRule="auto"/>
        <w:jc w:val="both"/>
      </w:pPr>
      <w:r>
        <w:t>Innowacyjne technologie wytwarzania produktów leczniczych</w:t>
      </w:r>
    </w:p>
    <w:p w:rsidR="001B2BCB" w:rsidRDefault="001B2BCB" w:rsidP="00A42F98">
      <w:pPr>
        <w:pStyle w:val="Akapitzlist"/>
        <w:numPr>
          <w:ilvl w:val="0"/>
          <w:numId w:val="9"/>
        </w:numPr>
        <w:spacing w:after="0" w:line="240" w:lineRule="auto"/>
        <w:jc w:val="both"/>
      </w:pPr>
      <w:r>
        <w:t xml:space="preserve">Innowacyjne metody diagnostyczne i nowe </w:t>
      </w:r>
      <w:proofErr w:type="spellStart"/>
      <w:r>
        <w:t>biomarkery</w:t>
      </w:r>
      <w:proofErr w:type="spellEnd"/>
      <w:r>
        <w:t xml:space="preserve"> o praktycznych zastosowaniach diagnostyczno-predykcyjnych w zakresie </w:t>
      </w:r>
      <w:proofErr w:type="spellStart"/>
      <w:r>
        <w:t>neuromedycyny</w:t>
      </w:r>
      <w:proofErr w:type="spellEnd"/>
    </w:p>
    <w:p w:rsidR="001B2BCB" w:rsidRDefault="001B2BCB" w:rsidP="00A42F98">
      <w:pPr>
        <w:pStyle w:val="Akapitzlist"/>
        <w:numPr>
          <w:ilvl w:val="0"/>
          <w:numId w:val="9"/>
        </w:numPr>
        <w:spacing w:after="0" w:line="240" w:lineRule="auto"/>
        <w:jc w:val="both"/>
      </w:pPr>
      <w:r>
        <w:t xml:space="preserve">Innowacyjne metody rehabilitacji chorych w </w:t>
      </w:r>
      <w:proofErr w:type="spellStart"/>
      <w:r>
        <w:t>neuromedycynie</w:t>
      </w:r>
      <w:proofErr w:type="spellEnd"/>
    </w:p>
    <w:p w:rsidR="001B2BCB" w:rsidRDefault="001B2BCB" w:rsidP="00A42F98">
      <w:pPr>
        <w:pStyle w:val="Akapitzlist"/>
        <w:numPr>
          <w:ilvl w:val="0"/>
          <w:numId w:val="9"/>
        </w:numPr>
        <w:spacing w:after="0" w:line="240" w:lineRule="auto"/>
        <w:jc w:val="both"/>
      </w:pPr>
      <w:r>
        <w:t>Rozwój narzędzi wspierających badania nad produktami leczniczymi.</w:t>
      </w:r>
    </w:p>
    <w:p w:rsidR="001B2BCB" w:rsidRDefault="001B2BCB" w:rsidP="005B0E6B">
      <w:pPr>
        <w:spacing w:after="0" w:line="240" w:lineRule="auto"/>
        <w:contextualSpacing/>
        <w:jc w:val="both"/>
      </w:pPr>
      <w:r>
        <w:lastRenderedPageBreak/>
        <w:t xml:space="preserve">Szczegółowe informacje o zakresie tematycznym konkursu można znaleźć na stronie internetowej </w:t>
      </w:r>
      <w:proofErr w:type="spellStart"/>
      <w:r>
        <w:t>NCBiR</w:t>
      </w:r>
      <w:proofErr w:type="spellEnd"/>
      <w:r>
        <w:t>.</w:t>
      </w:r>
    </w:p>
    <w:p w:rsidR="001B2BCB" w:rsidRDefault="001B2BCB" w:rsidP="005B0E6B">
      <w:pPr>
        <w:spacing w:after="0" w:line="240" w:lineRule="auto"/>
        <w:contextualSpacing/>
        <w:jc w:val="both"/>
      </w:pPr>
      <w:r>
        <w:t xml:space="preserve">Zgodnie z informacjami Narodowego Centrum Badań i Rozwoju z wnioskami w ramach konkursu </w:t>
      </w:r>
      <w:proofErr w:type="spellStart"/>
      <w:r>
        <w:t>InnoNeuroPharm</w:t>
      </w:r>
      <w:proofErr w:type="spellEnd"/>
      <w:r>
        <w:t xml:space="preserve"> mogą występować:</w:t>
      </w:r>
    </w:p>
    <w:p w:rsidR="001B2BCB" w:rsidRDefault="001B2BCB" w:rsidP="00A42F98">
      <w:pPr>
        <w:pStyle w:val="Akapitzlist"/>
        <w:numPr>
          <w:ilvl w:val="0"/>
          <w:numId w:val="10"/>
        </w:numPr>
        <w:spacing w:after="0" w:line="240" w:lineRule="auto"/>
        <w:jc w:val="both"/>
      </w:pPr>
      <w:r>
        <w:t>przedsiębiorcy (przedsiębiorstwa), w rozumieniu art. 1 Załącznika I do rozporządzenia Komisji (UE) nr 651/2014 r. uznającego niektóre rodzaje pomocy za zgodne z rynkiem wewnętrznym w zastosowaniu art. 107 i 108 Traktatu (rozporządzenie 651/2014);</w:t>
      </w:r>
    </w:p>
    <w:p w:rsidR="001B2BCB" w:rsidRDefault="001B2BCB" w:rsidP="00A42F98">
      <w:pPr>
        <w:pStyle w:val="Akapitzlist"/>
        <w:numPr>
          <w:ilvl w:val="0"/>
          <w:numId w:val="10"/>
        </w:numPr>
        <w:spacing w:after="0" w:line="240" w:lineRule="auto"/>
        <w:jc w:val="both"/>
      </w:pPr>
      <w:r>
        <w:t>konsorcja przedsiębiorstw (składające się wyłącznie z przedsiębiorców),w których skład wchodzi co najmniej dwóch przedsiębiorców w rozumieniu art. 1 Załącznika I do rozporządzenia 651/2014.</w:t>
      </w:r>
    </w:p>
    <w:p w:rsidR="001B2BCB" w:rsidRDefault="001B2BCB" w:rsidP="005B0E6B">
      <w:pPr>
        <w:spacing w:after="0" w:line="240" w:lineRule="auto"/>
        <w:contextualSpacing/>
        <w:jc w:val="both"/>
      </w:pPr>
      <w:r>
        <w:t>Jednostki naukowe są zapraszane przez przedsiębiorcę do zespołu realizującego badania i prace rozwojowe.</w:t>
      </w:r>
    </w:p>
    <w:p w:rsidR="001B2BCB" w:rsidRDefault="001B2BCB" w:rsidP="005B0E6B">
      <w:pPr>
        <w:spacing w:after="0" w:line="240" w:lineRule="auto"/>
        <w:contextualSpacing/>
        <w:jc w:val="both"/>
      </w:pPr>
      <w:r>
        <w:t>Minimalna wartość kosztów kwalifikowalnych projektu wynosi 1 mln zł. Maksymalna wartość kosztów kwalifikowalnych projektu wynosi 40 mln zł.</w:t>
      </w:r>
    </w:p>
    <w:p w:rsidR="001B2BCB" w:rsidRDefault="001B2BCB" w:rsidP="005B0E6B">
      <w:pPr>
        <w:spacing w:after="0" w:line="240" w:lineRule="auto"/>
        <w:contextualSpacing/>
        <w:jc w:val="both"/>
      </w:pPr>
      <w:r>
        <w:t>Szczegółowe informacje o konkursie można znaleźć w jego regulaminie, który dostępny jest na stronie internetowej organizatora.</w:t>
      </w:r>
    </w:p>
    <w:p w:rsidR="001B2BCB" w:rsidRDefault="0097566E" w:rsidP="005B0E6B">
      <w:pPr>
        <w:spacing w:after="0" w:line="240" w:lineRule="auto"/>
        <w:contextualSpacing/>
        <w:jc w:val="both"/>
      </w:pPr>
      <w:hyperlink r:id="rId23" w:history="1">
        <w:r w:rsidR="001B2BCB" w:rsidRPr="00926EB1">
          <w:rPr>
            <w:rStyle w:val="Hipercze"/>
          </w:rPr>
          <w:t xml:space="preserve">Strona internetowa I edycji konkursu </w:t>
        </w:r>
        <w:proofErr w:type="spellStart"/>
        <w:r w:rsidR="001B2BCB" w:rsidRPr="00926EB1">
          <w:rPr>
            <w:rStyle w:val="Hipercze"/>
          </w:rPr>
          <w:t>InnoNeuroPharm</w:t>
        </w:r>
        <w:proofErr w:type="spellEnd"/>
      </w:hyperlink>
    </w:p>
    <w:p w:rsidR="001B2BCB" w:rsidRDefault="001B2BCB" w:rsidP="005B0E6B">
      <w:pPr>
        <w:spacing w:after="0" w:line="240" w:lineRule="auto"/>
        <w:contextualSpacing/>
        <w:jc w:val="both"/>
      </w:pPr>
      <w:r>
        <w:t>---------------</w:t>
      </w:r>
    </w:p>
    <w:p w:rsidR="00A42F98" w:rsidRDefault="00A42F98" w:rsidP="005B0E6B">
      <w:pPr>
        <w:spacing w:after="0" w:line="240" w:lineRule="auto"/>
        <w:contextualSpacing/>
        <w:jc w:val="both"/>
      </w:pPr>
    </w:p>
    <w:p w:rsidR="001B2BCB" w:rsidRPr="00A42F98" w:rsidRDefault="0097566E" w:rsidP="005B0E6B">
      <w:pPr>
        <w:spacing w:after="0" w:line="240" w:lineRule="auto"/>
        <w:contextualSpacing/>
        <w:jc w:val="both"/>
        <w:rPr>
          <w:b/>
        </w:rPr>
      </w:pPr>
      <w:hyperlink r:id="rId24" w:history="1">
        <w:r w:rsidR="001B2BCB" w:rsidRPr="00A42F98">
          <w:rPr>
            <w:rStyle w:val="Hipercze"/>
            <w:b/>
          </w:rPr>
          <w:t>Akcje Marii Skłodowskiej-Curie – Rise</w:t>
        </w:r>
      </w:hyperlink>
    </w:p>
    <w:p w:rsidR="001B2BCB" w:rsidRDefault="001B2BCB" w:rsidP="005B0E6B">
      <w:pPr>
        <w:spacing w:after="0" w:line="240" w:lineRule="auto"/>
        <w:contextualSpacing/>
        <w:jc w:val="both"/>
      </w:pPr>
      <w:r>
        <w:t>Do 5 kwietnia 2017 r. trwa nabór wniosków w ramach Działań Marii Skłodowskiej-Curie - RISE: H2020-MSCA-RISE-2016 na wymianę pracowników zajmujących się badaniami i innowacjami. Budżet konkursu wynosi 80 000 000 euro.</w:t>
      </w:r>
    </w:p>
    <w:p w:rsidR="001B2BCB" w:rsidRDefault="001B2BCB" w:rsidP="005B0E6B">
      <w:pPr>
        <w:spacing w:after="0" w:line="240" w:lineRule="auto"/>
        <w:contextualSpacing/>
        <w:jc w:val="both"/>
      </w:pPr>
      <w:r>
        <w:t>Zgodnie z informacjami Krajowego Punktu Kontaktowego Programów Badawczych działania Maria Skłodowska-Curie RESEARCH AND INNOVATION STAFF EXCHANGE (RISE) to:</w:t>
      </w:r>
    </w:p>
    <w:p w:rsidR="001B2BCB" w:rsidRPr="00A42F98" w:rsidRDefault="001B2BCB" w:rsidP="00A42F98">
      <w:pPr>
        <w:spacing w:after="0" w:line="240" w:lineRule="auto"/>
        <w:ind w:left="708"/>
        <w:contextualSpacing/>
        <w:jc w:val="both"/>
        <w:rPr>
          <w:i/>
        </w:rPr>
      </w:pPr>
      <w:r w:rsidRPr="00A42F98">
        <w:rPr>
          <w:i/>
        </w:rPr>
        <w:t>Wymiana pracowników zajmujących się badaniami i innowacjami (naukowcy, w tym doktoranci oraz kadra zarządzająca, administracyjna i techniczna) pracującymi w różnych krajach i sektorach ma na celu wymianę wiedzy i pomysłów przynoszących nowe rozwiązania, produkty i usługi oraz przyczyniających się tak do rozwoju innowacji, jak i zaawansowania poziomu europejskich badań oraz rozwoju kariery uczestniczących pracowników. Komplementarny maksymalnie 4-letni projekt badawczy i innowacyjny realizowany przez konsorcjum składające się z co najmniej 3 instytucji z 3 różnych krajów (w tym minimum 2 kraje członkowskie UE lub stowarzyszone H2020) jest oparty na oddelegowywaniu pracowników na okres od 1 do 12 miesięcy do członków konsorcjum. Pracownik może być oddelegowany, jeśli pracował lub był związany z macierzystą instytucją wysyłającą co najmniej przez 6 miesięcy. Realizacja projektu, oprócz działań badawczych i innowacyjnych, powinna obejmować także organizację szkoleń i konferencji. Unijne fundusze wspierają projekty wymiany międzysektorowej zarówno pomiędzy krajami członkowskimi i stowarzyszonymi, jak i z krajami trzecimi (ale nie w obrębie tego samego kraju); wymiany pracowników sektora akademickiego, ale tylko pomiędzy Europą i krajami trzecimi oraz kombinację obu powyższych możliwości</w:t>
      </w:r>
    </w:p>
    <w:p w:rsidR="001B2BCB" w:rsidRDefault="001B2BCB" w:rsidP="005B0E6B">
      <w:pPr>
        <w:spacing w:after="0" w:line="240" w:lineRule="auto"/>
        <w:contextualSpacing/>
        <w:jc w:val="both"/>
      </w:pPr>
      <w:r>
        <w:t xml:space="preserve">Szczegółowe informacje o MSCA-RISE można znaleźć na </w:t>
      </w:r>
      <w:hyperlink r:id="rId25" w:history="1">
        <w:r w:rsidRPr="00926EB1">
          <w:rPr>
            <w:rStyle w:val="Hipercze"/>
          </w:rPr>
          <w:t>stronie internetowej Krajowego Punktu Kontaktowego Programów Badawczych</w:t>
        </w:r>
      </w:hyperlink>
      <w:r>
        <w:t xml:space="preserve">  oraz </w:t>
      </w:r>
      <w:hyperlink r:id="rId26" w:history="1">
        <w:proofErr w:type="spellStart"/>
        <w:r w:rsidRPr="00926EB1">
          <w:rPr>
            <w:rStyle w:val="Hipercze"/>
          </w:rPr>
          <w:t>Participant</w:t>
        </w:r>
        <w:proofErr w:type="spellEnd"/>
        <w:r w:rsidRPr="00926EB1">
          <w:rPr>
            <w:rStyle w:val="Hipercze"/>
          </w:rPr>
          <w:t xml:space="preserve"> Portal.</w:t>
        </w:r>
      </w:hyperlink>
    </w:p>
    <w:p w:rsidR="001B2BCB" w:rsidRDefault="001B2BCB" w:rsidP="005B0E6B">
      <w:pPr>
        <w:spacing w:after="0" w:line="240" w:lineRule="auto"/>
        <w:contextualSpacing/>
        <w:jc w:val="both"/>
      </w:pPr>
      <w:r>
        <w:t>--------------------------------------------</w:t>
      </w:r>
    </w:p>
    <w:p w:rsidR="00A42F98" w:rsidRDefault="00A42F98" w:rsidP="005B0E6B">
      <w:pPr>
        <w:spacing w:after="0" w:line="240" w:lineRule="auto"/>
        <w:contextualSpacing/>
        <w:jc w:val="both"/>
      </w:pPr>
    </w:p>
    <w:p w:rsidR="001B2BCB" w:rsidRPr="00A42F98" w:rsidRDefault="0097566E" w:rsidP="005B0E6B">
      <w:pPr>
        <w:spacing w:after="0" w:line="240" w:lineRule="auto"/>
        <w:contextualSpacing/>
        <w:jc w:val="both"/>
        <w:rPr>
          <w:b/>
        </w:rPr>
      </w:pPr>
      <w:hyperlink r:id="rId27" w:history="1">
        <w:proofErr w:type="spellStart"/>
        <w:r w:rsidR="001B2BCB" w:rsidRPr="00A42F98">
          <w:rPr>
            <w:rStyle w:val="Hipercze"/>
            <w:b/>
          </w:rPr>
          <w:t>MNiSW</w:t>
        </w:r>
        <w:proofErr w:type="spellEnd"/>
        <w:r w:rsidR="001B2BCB" w:rsidRPr="00A42F98">
          <w:rPr>
            <w:rStyle w:val="Hipercze"/>
            <w:b/>
          </w:rPr>
          <w:t>: Polsko - ukraiński konkurs na wymianę osobową na lata 2017-2018</w:t>
        </w:r>
      </w:hyperlink>
    </w:p>
    <w:p w:rsidR="001B2BCB" w:rsidRDefault="001B2BCB" w:rsidP="005B0E6B">
      <w:pPr>
        <w:spacing w:after="0" w:line="240" w:lineRule="auto"/>
        <w:contextualSpacing/>
        <w:jc w:val="both"/>
      </w:pPr>
      <w:r>
        <w:t>Do 23 kwietnia 2017 r. trwa nabór wniosków w ramach polsko - ukraińskiego konkurs na wymianę osobową na lata 2018-2019. W ramach konkursu możliwe jest uzyskanie wsparcia na finansowanie wymiany osobowej podróży i krótkich pobytów uczestników polsko - ukraińskich projektów badawczych.</w:t>
      </w:r>
    </w:p>
    <w:p w:rsidR="001B2BCB" w:rsidRDefault="001B2BCB" w:rsidP="005B0E6B">
      <w:pPr>
        <w:spacing w:after="0" w:line="240" w:lineRule="auto"/>
        <w:contextualSpacing/>
        <w:jc w:val="both"/>
      </w:pPr>
      <w:r>
        <w:t xml:space="preserve">Zgodnie z informacjami </w:t>
      </w:r>
      <w:proofErr w:type="spellStart"/>
      <w:r>
        <w:t>MNiSW</w:t>
      </w:r>
      <w:proofErr w:type="spellEnd"/>
      <w:r>
        <w:t>:</w:t>
      </w:r>
    </w:p>
    <w:p w:rsidR="001B2BCB" w:rsidRDefault="001B2BCB" w:rsidP="005B0E6B">
      <w:pPr>
        <w:spacing w:after="0" w:line="240" w:lineRule="auto"/>
        <w:contextualSpacing/>
        <w:jc w:val="both"/>
      </w:pPr>
      <w:r>
        <w:t xml:space="preserve">W Polsce projekty finansowane są ze środków przekazywanych jednostkom na finansowanie działalności statutowej (lub innych środków własnych jednostki), z uwzględnieniem międzynarodowej </w:t>
      </w:r>
      <w:r>
        <w:lastRenderedPageBreak/>
        <w:t xml:space="preserve">współpracy naukowej, wynikającej z umów międzyrządowych, bądź z ich innych środków własnych (zgodnie z art. 18 ustawy z dnia 30 kwietnia 2010 r. o zasadach finansowania nauki – Dz. U. Nr 96, poz. 615), </w:t>
      </w:r>
      <w:proofErr w:type="spellStart"/>
      <w:r>
        <w:t>MNiSW</w:t>
      </w:r>
      <w:proofErr w:type="spellEnd"/>
      <w:r>
        <w:t xml:space="preserve"> nie przekazuje bezpośrednio dodatkowych środków na realizację projektów w ramach Programu.</w:t>
      </w:r>
    </w:p>
    <w:p w:rsidR="001B2BCB" w:rsidRDefault="001B2BCB" w:rsidP="005B0E6B">
      <w:pPr>
        <w:spacing w:after="0" w:line="240" w:lineRule="auto"/>
        <w:contextualSpacing/>
        <w:jc w:val="both"/>
      </w:pPr>
      <w:r>
        <w:t>Dla konkursu ustalone zostały następujące obszary priorytetowe:</w:t>
      </w:r>
    </w:p>
    <w:p w:rsidR="001B2BCB" w:rsidRDefault="001B2BCB" w:rsidP="005B0E6B">
      <w:pPr>
        <w:pStyle w:val="Akapitzlist"/>
        <w:numPr>
          <w:ilvl w:val="0"/>
          <w:numId w:val="3"/>
        </w:numPr>
        <w:spacing w:after="0" w:line="240" w:lineRule="auto"/>
        <w:jc w:val="both"/>
      </w:pPr>
      <w:r>
        <w:t>technologie informatyczne oraz nowe technologie produkcyjne;</w:t>
      </w:r>
    </w:p>
    <w:p w:rsidR="001B2BCB" w:rsidRDefault="001B2BCB" w:rsidP="005B0E6B">
      <w:pPr>
        <w:pStyle w:val="Akapitzlist"/>
        <w:numPr>
          <w:ilvl w:val="0"/>
          <w:numId w:val="3"/>
        </w:numPr>
        <w:spacing w:after="0" w:line="240" w:lineRule="auto"/>
        <w:jc w:val="both"/>
      </w:pPr>
      <w:r>
        <w:t>energetyka (zarządzanie energią i efektywność energetyczna);</w:t>
      </w:r>
    </w:p>
    <w:p w:rsidR="001B2BCB" w:rsidRDefault="001B2BCB" w:rsidP="005B0E6B">
      <w:pPr>
        <w:pStyle w:val="Akapitzlist"/>
        <w:numPr>
          <w:ilvl w:val="0"/>
          <w:numId w:val="3"/>
        </w:numPr>
        <w:spacing w:after="0" w:line="240" w:lineRule="auto"/>
        <w:jc w:val="both"/>
      </w:pPr>
      <w:r>
        <w:t>ekologia i ochrona środowiska;</w:t>
      </w:r>
    </w:p>
    <w:p w:rsidR="001B2BCB" w:rsidRDefault="001B2BCB" w:rsidP="005B0E6B">
      <w:pPr>
        <w:pStyle w:val="Akapitzlist"/>
        <w:numPr>
          <w:ilvl w:val="0"/>
          <w:numId w:val="3"/>
        </w:numPr>
        <w:spacing w:after="0" w:line="240" w:lineRule="auto"/>
        <w:jc w:val="both"/>
      </w:pPr>
      <w:r>
        <w:t>nauki o życiu, biotechnologia, medycyna;</w:t>
      </w:r>
    </w:p>
    <w:p w:rsidR="001B2BCB" w:rsidRDefault="001B2BCB" w:rsidP="005B0E6B">
      <w:pPr>
        <w:pStyle w:val="Akapitzlist"/>
        <w:numPr>
          <w:ilvl w:val="0"/>
          <w:numId w:val="3"/>
        </w:numPr>
        <w:spacing w:after="0" w:line="240" w:lineRule="auto"/>
        <w:jc w:val="both"/>
      </w:pPr>
      <w:r>
        <w:t>nowe materiały;</w:t>
      </w:r>
    </w:p>
    <w:p w:rsidR="001B2BCB" w:rsidRDefault="001B2BCB" w:rsidP="005B0E6B">
      <w:pPr>
        <w:pStyle w:val="Akapitzlist"/>
        <w:numPr>
          <w:ilvl w:val="0"/>
          <w:numId w:val="3"/>
        </w:numPr>
        <w:spacing w:after="0" w:line="240" w:lineRule="auto"/>
        <w:jc w:val="both"/>
      </w:pPr>
      <w:r>
        <w:t>nauki humanistyczne i społeczne;</w:t>
      </w:r>
    </w:p>
    <w:p w:rsidR="001B2BCB" w:rsidRDefault="001B2BCB" w:rsidP="005B0E6B">
      <w:pPr>
        <w:pStyle w:val="Akapitzlist"/>
        <w:numPr>
          <w:ilvl w:val="0"/>
          <w:numId w:val="3"/>
        </w:numPr>
        <w:spacing w:after="0" w:line="240" w:lineRule="auto"/>
        <w:jc w:val="both"/>
      </w:pPr>
      <w:r>
        <w:t>technologie obronne.</w:t>
      </w:r>
    </w:p>
    <w:p w:rsidR="001B2BCB" w:rsidRDefault="0097566E" w:rsidP="005B0E6B">
      <w:pPr>
        <w:spacing w:after="0" w:line="240" w:lineRule="auto"/>
        <w:contextualSpacing/>
        <w:jc w:val="both"/>
      </w:pPr>
      <w:hyperlink r:id="rId28" w:history="1">
        <w:r w:rsidR="001B2BCB" w:rsidRPr="00926EB1">
          <w:rPr>
            <w:rStyle w:val="Hipercze"/>
          </w:rPr>
          <w:t>Strona internetowa konkursu na polsko - ukraińską wymianę międzynarodową</w:t>
        </w:r>
      </w:hyperlink>
    </w:p>
    <w:p w:rsidR="001B2BCB" w:rsidRDefault="001B2BCB" w:rsidP="005B0E6B">
      <w:pPr>
        <w:spacing w:after="0" w:line="240" w:lineRule="auto"/>
        <w:contextualSpacing/>
        <w:jc w:val="both"/>
      </w:pPr>
      <w:r>
        <w:t>------------------------------</w:t>
      </w:r>
    </w:p>
    <w:p w:rsidR="00A42F98" w:rsidRDefault="00A42F98" w:rsidP="005B0E6B">
      <w:pPr>
        <w:spacing w:after="0" w:line="240" w:lineRule="auto"/>
        <w:contextualSpacing/>
        <w:jc w:val="both"/>
      </w:pPr>
    </w:p>
    <w:p w:rsidR="001B2BCB" w:rsidRPr="00A42F98" w:rsidRDefault="0097566E" w:rsidP="005B0E6B">
      <w:pPr>
        <w:spacing w:after="0" w:line="240" w:lineRule="auto"/>
        <w:contextualSpacing/>
        <w:jc w:val="both"/>
        <w:rPr>
          <w:b/>
        </w:rPr>
      </w:pPr>
      <w:hyperlink r:id="rId29" w:history="1">
        <w:r w:rsidR="001B2BCB" w:rsidRPr="00A42F98">
          <w:rPr>
            <w:rStyle w:val="Hipercze"/>
            <w:b/>
          </w:rPr>
          <w:t xml:space="preserve">Fundacja </w:t>
        </w:r>
        <w:proofErr w:type="spellStart"/>
        <w:r w:rsidR="001B2BCB" w:rsidRPr="00A42F98">
          <w:rPr>
            <w:rStyle w:val="Hipercze"/>
            <w:b/>
          </w:rPr>
          <w:t>Nutricia</w:t>
        </w:r>
        <w:proofErr w:type="spellEnd"/>
        <w:r w:rsidR="001B2BCB" w:rsidRPr="00A42F98">
          <w:rPr>
            <w:rStyle w:val="Hipercze"/>
            <w:b/>
          </w:rPr>
          <w:t xml:space="preserve"> - projekty związane z żywieniem człowieka</w:t>
        </w:r>
      </w:hyperlink>
    </w:p>
    <w:p w:rsidR="001B2BCB" w:rsidRDefault="001B2BCB" w:rsidP="005B0E6B">
      <w:pPr>
        <w:spacing w:after="0" w:line="240" w:lineRule="auto"/>
        <w:contextualSpacing/>
        <w:jc w:val="both"/>
      </w:pPr>
      <w:r>
        <w:t xml:space="preserve">Do 30 kwietnia 2017 r. można przesyłać zgłoszenia w ramach konkursu na projekty badawcze, promotorskie oraz stypendia związane z żywieniem człowieka w ramach konkursu grantowego na 2017 rok., którego organizatorem jest Fundacja </w:t>
      </w:r>
      <w:proofErr w:type="spellStart"/>
      <w:r>
        <w:t>Nutricia</w:t>
      </w:r>
      <w:proofErr w:type="spellEnd"/>
      <w:r>
        <w:t>. W roku 2017 Fundacja będzie szczególnie wspierać projekty badań dotyczących problemu otyłości – poszukiwaniu jej przyczyn oraz metod zapobiegania i leczenia.</w:t>
      </w:r>
    </w:p>
    <w:p w:rsidR="001B2BCB" w:rsidRDefault="00A42F98" w:rsidP="005B0E6B">
      <w:pPr>
        <w:spacing w:after="0" w:line="240" w:lineRule="auto"/>
        <w:contextualSpacing/>
        <w:jc w:val="both"/>
      </w:pPr>
      <w:r>
        <w:t>Organizatorzy wspierają</w:t>
      </w:r>
      <w:r w:rsidR="001B2BCB">
        <w:t xml:space="preserve"> finansowo projekty badawcze, które odnoszą się do misji Fundacji, którą jest ochrona, promocja i zapewnienie zdrowia poprzez żywienie. W wyniku tych projektów powstają min. nowe wytyczne w zakresie: żywienia kobiet w ciąży, niemowląt i dzieci oraz zapobiegania chorobom i promocji zdrowia.</w:t>
      </w:r>
    </w:p>
    <w:p w:rsidR="001B2BCB" w:rsidRDefault="001B2BCB" w:rsidP="005B0E6B">
      <w:pPr>
        <w:spacing w:after="0" w:line="240" w:lineRule="auto"/>
        <w:contextualSpacing/>
        <w:jc w:val="both"/>
      </w:pPr>
      <w:r>
        <w:t xml:space="preserve">Fundacja </w:t>
      </w:r>
      <w:proofErr w:type="spellStart"/>
      <w:r>
        <w:t>Nutricia</w:t>
      </w:r>
      <w:proofErr w:type="spellEnd"/>
      <w:r>
        <w:t xml:space="preserve"> prowadzi nabór wniosków w następujących konkursach:</w:t>
      </w:r>
    </w:p>
    <w:p w:rsidR="001B2BCB" w:rsidRDefault="001B2BCB" w:rsidP="00A42F98">
      <w:pPr>
        <w:pStyle w:val="Akapitzlist"/>
        <w:numPr>
          <w:ilvl w:val="0"/>
          <w:numId w:val="11"/>
        </w:numPr>
        <w:spacing w:after="0" w:line="240" w:lineRule="auto"/>
        <w:jc w:val="both"/>
      </w:pPr>
      <w:r>
        <w:t>Granty badawcze – dla doświadczonych badaczy, przyznawane w celu inicjowania i prowadzenia badań naukowych z zakresu żywienia człowieka.</w:t>
      </w:r>
    </w:p>
    <w:p w:rsidR="001B2BCB" w:rsidRDefault="001B2BCB" w:rsidP="00A42F98">
      <w:pPr>
        <w:pStyle w:val="Akapitzlist"/>
        <w:numPr>
          <w:ilvl w:val="0"/>
          <w:numId w:val="11"/>
        </w:numPr>
        <w:spacing w:after="0" w:line="240" w:lineRule="auto"/>
        <w:jc w:val="both"/>
      </w:pPr>
      <w:r>
        <w:t>Granty promotorskie – dla kandydatów chcących uzyskać stopień doktora.</w:t>
      </w:r>
    </w:p>
    <w:p w:rsidR="001B2BCB" w:rsidRDefault="001B2BCB" w:rsidP="00A42F98">
      <w:pPr>
        <w:pStyle w:val="Akapitzlist"/>
        <w:numPr>
          <w:ilvl w:val="0"/>
          <w:numId w:val="11"/>
        </w:numPr>
        <w:spacing w:after="0" w:line="240" w:lineRule="auto"/>
        <w:jc w:val="both"/>
      </w:pPr>
      <w:r>
        <w:t xml:space="preserve">Granty stypendialne – dla młodych naukowców. Przeznaczone na zdobycie niezbędnej wiedzy i praktyki, umożliwiającej w przyszłości inicjowanie i prowadzenie badań naukowych z zakresu żywienia człowieka. </w:t>
      </w:r>
    </w:p>
    <w:p w:rsidR="001B2BCB" w:rsidRDefault="0097566E" w:rsidP="005B0E6B">
      <w:pPr>
        <w:spacing w:after="0" w:line="240" w:lineRule="auto"/>
        <w:contextualSpacing/>
        <w:jc w:val="both"/>
      </w:pPr>
      <w:hyperlink r:id="rId30" w:history="1">
        <w:r w:rsidR="001B2BCB" w:rsidRPr="00926EB1">
          <w:rPr>
            <w:rStyle w:val="Hipercze"/>
          </w:rPr>
          <w:t xml:space="preserve">Strona internetowa konkursu na granty Fundacji </w:t>
        </w:r>
        <w:proofErr w:type="spellStart"/>
        <w:r w:rsidR="001B2BCB" w:rsidRPr="00926EB1">
          <w:rPr>
            <w:rStyle w:val="Hipercze"/>
          </w:rPr>
          <w:t>Nutricia</w:t>
        </w:r>
        <w:proofErr w:type="spellEnd"/>
      </w:hyperlink>
    </w:p>
    <w:p w:rsidR="009B3813" w:rsidRDefault="005B0E6B" w:rsidP="005B0E6B">
      <w:pPr>
        <w:spacing w:after="0" w:line="240" w:lineRule="auto"/>
        <w:contextualSpacing/>
        <w:jc w:val="both"/>
      </w:pPr>
      <w:r>
        <w:t>------------------</w:t>
      </w:r>
    </w:p>
    <w:p w:rsidR="00A42F98" w:rsidRDefault="00A42F98" w:rsidP="005B0E6B">
      <w:pPr>
        <w:spacing w:after="0" w:line="240" w:lineRule="auto"/>
        <w:contextualSpacing/>
        <w:jc w:val="both"/>
        <w:rPr>
          <w:b/>
        </w:rPr>
      </w:pPr>
    </w:p>
    <w:p w:rsidR="005B0E6B" w:rsidRPr="00A42F98" w:rsidRDefault="0097566E" w:rsidP="005B0E6B">
      <w:pPr>
        <w:spacing w:after="0" w:line="240" w:lineRule="auto"/>
        <w:contextualSpacing/>
        <w:jc w:val="both"/>
        <w:rPr>
          <w:b/>
        </w:rPr>
      </w:pPr>
      <w:hyperlink r:id="rId31" w:history="1">
        <w:r w:rsidR="005B0E6B" w:rsidRPr="00A42F98">
          <w:rPr>
            <w:rStyle w:val="Hipercze"/>
            <w:b/>
          </w:rPr>
          <w:t>Dialog - 80 mln zł na projekty badawcze</w:t>
        </w:r>
      </w:hyperlink>
    </w:p>
    <w:p w:rsidR="005B0E6B" w:rsidRDefault="005B0E6B" w:rsidP="005B0E6B">
      <w:pPr>
        <w:spacing w:after="0" w:line="240" w:lineRule="auto"/>
        <w:contextualSpacing/>
        <w:jc w:val="both"/>
      </w:pPr>
      <w:r>
        <w:t>Ministerstwo Nauki i Szkolnictwa Wyższego ogłosiło otwarcie nabory wniosków w ramach programu Dialog. Wnioski można składać w trybie ciągłym do 30 czerwca 2019 r.  W latach 2016-2019 na  wsparcie działań służących budowaniu współpracy i trwałych relacji między podmiotami działającymi w obszarze nauki a podmiotami działającymi w sferze społeczno-gospodarczej, przeznaczonych zostanie 80 mln zł. W każdym roku kalendarzowym budżet programu będzie wynosił 20 mln zł.</w:t>
      </w:r>
    </w:p>
    <w:p w:rsidR="005B0E6B" w:rsidRDefault="005B0E6B" w:rsidP="005B0E6B">
      <w:pPr>
        <w:spacing w:after="0" w:line="240" w:lineRule="auto"/>
        <w:contextualSpacing/>
        <w:jc w:val="both"/>
      </w:pPr>
      <w:r>
        <w:t xml:space="preserve">Zgodnie z informacjami </w:t>
      </w:r>
      <w:proofErr w:type="spellStart"/>
      <w:r>
        <w:t>MNiSW</w:t>
      </w:r>
      <w:proofErr w:type="spellEnd"/>
      <w:r>
        <w:t xml:space="preserve"> program obejmuje dofinansowanie projektów w trzech obszarach:</w:t>
      </w:r>
    </w:p>
    <w:p w:rsidR="005B0E6B" w:rsidRDefault="005B0E6B" w:rsidP="00A42F98">
      <w:pPr>
        <w:pStyle w:val="Akapitzlist"/>
        <w:numPr>
          <w:ilvl w:val="0"/>
          <w:numId w:val="12"/>
        </w:numPr>
        <w:spacing w:after="0" w:line="240" w:lineRule="auto"/>
        <w:jc w:val="both"/>
      </w:pPr>
      <w:r>
        <w:t>Doskonałość naukowa</w:t>
      </w:r>
      <w:r w:rsidR="00A42F98">
        <w:t xml:space="preserve">: </w:t>
      </w:r>
      <w:r>
        <w:t>umiędzynarodowienie polskiej nauki i zwiększenie rozpoznawalności jej osiągnięć,</w:t>
      </w:r>
      <w:r w:rsidR="00A42F98">
        <w:t xml:space="preserve"> </w:t>
      </w:r>
      <w:r>
        <w:t>kształtowanie i wdrażanie mechanizmów ewaluacyjnych inicjujących proces zmian projakościowych,</w:t>
      </w:r>
      <w:r w:rsidR="00A42F98">
        <w:t xml:space="preserve"> </w:t>
      </w:r>
      <w:r>
        <w:t>wypracowanie i wdrażanie koncepcji rozwoju kadry naukowo-dydaktycznej,</w:t>
      </w:r>
      <w:r w:rsidR="00A42F98">
        <w:t xml:space="preserve"> </w:t>
      </w:r>
      <w:r>
        <w:t>kształtowanie odbioru społecznego polskiej nauki,</w:t>
      </w:r>
      <w:r w:rsidR="00A42F98">
        <w:t xml:space="preserve"> </w:t>
      </w:r>
      <w:r>
        <w:t>podnoszenie jakości i przełomowości badań naukowych (</w:t>
      </w:r>
      <w:proofErr w:type="spellStart"/>
      <w:r>
        <w:t>frontier</w:t>
      </w:r>
      <w:proofErr w:type="spellEnd"/>
      <w:r>
        <w:t xml:space="preserve"> </w:t>
      </w:r>
      <w:proofErr w:type="spellStart"/>
      <w:r>
        <w:t>research</w:t>
      </w:r>
      <w:proofErr w:type="spellEnd"/>
      <w:r>
        <w:t>), w szczególności poprzez identyfikację nowych, kluczowych dla rozwoju społeczno-gospodarczego problemów badawczych oraz podjęcie pionierskich prac badawczych w tym zakresie,</w:t>
      </w:r>
      <w:r w:rsidR="00A42F98">
        <w:t xml:space="preserve"> </w:t>
      </w:r>
      <w:r>
        <w:t>identyfikowanie bodźców i mierników rozwoju polskiej nauki;</w:t>
      </w:r>
    </w:p>
    <w:p w:rsidR="00A42F98" w:rsidRDefault="005B0E6B" w:rsidP="00A42F98">
      <w:pPr>
        <w:pStyle w:val="Akapitzlist"/>
        <w:numPr>
          <w:ilvl w:val="0"/>
          <w:numId w:val="12"/>
        </w:numPr>
        <w:spacing w:after="0" w:line="240" w:lineRule="auto"/>
        <w:jc w:val="both"/>
      </w:pPr>
      <w:r>
        <w:lastRenderedPageBreak/>
        <w:t>Nauka dla innowacyjności</w:t>
      </w:r>
      <w:r w:rsidR="00A42F98">
        <w:t xml:space="preserve">: </w:t>
      </w:r>
      <w:r>
        <w:t>otwarcie nauki na rynek pracy i poprawę efektywności współpracy nauki z otoczeniem gospodarczym,</w:t>
      </w:r>
      <w:r w:rsidR="00A42F98">
        <w:t xml:space="preserve"> </w:t>
      </w:r>
      <w:r>
        <w:t>wspieranie procesów innowacyjności i komercjalizacji wyników badań naukowych, w tym promowanie dobrych praktyk w zakresie innowacji,</w:t>
      </w:r>
      <w:r w:rsidR="00A42F98">
        <w:t xml:space="preserve"> </w:t>
      </w:r>
      <w:r>
        <w:t>upowszechnianie wiedzy na temat związków między nauką, innowacyjnością i gospodarką;</w:t>
      </w:r>
      <w:r w:rsidR="00A42F98">
        <w:t xml:space="preserve"> </w:t>
      </w:r>
    </w:p>
    <w:p w:rsidR="005B0E6B" w:rsidRDefault="005B0E6B" w:rsidP="00A42F98">
      <w:pPr>
        <w:pStyle w:val="Akapitzlist"/>
        <w:numPr>
          <w:ilvl w:val="0"/>
          <w:numId w:val="12"/>
        </w:numPr>
        <w:spacing w:after="0" w:line="240" w:lineRule="auto"/>
        <w:jc w:val="both"/>
      </w:pPr>
      <w:r>
        <w:t>Humanistyka dla rozwoju</w:t>
      </w:r>
      <w:r w:rsidR="00A42F98">
        <w:t xml:space="preserve">: </w:t>
      </w:r>
      <w:r>
        <w:t>rozwój nauk humanistycznych oraz stymulowanie i promowanie innowacyjnych badań humanistycznych,</w:t>
      </w:r>
      <w:r w:rsidR="00A42F98">
        <w:t xml:space="preserve"> </w:t>
      </w:r>
      <w:r>
        <w:t>wykorzystanie humanistyki do rozwoju innych obszarów nauki, kultury, edukacji, gospodarki i społeczeństwa.</w:t>
      </w:r>
    </w:p>
    <w:p w:rsidR="005B0E6B" w:rsidRDefault="005B0E6B" w:rsidP="005B0E6B">
      <w:pPr>
        <w:spacing w:after="0" w:line="240" w:lineRule="auto"/>
        <w:contextualSpacing/>
        <w:jc w:val="both"/>
      </w:pPr>
      <w:r>
        <w:t>Pojedynczy projekt może uzyskać finansowanie od 100 000 zł do 2 000 000 zł.</w:t>
      </w:r>
    </w:p>
    <w:p w:rsidR="005B0E6B" w:rsidRDefault="005B0E6B" w:rsidP="005B0E6B">
      <w:pPr>
        <w:spacing w:after="0" w:line="240" w:lineRule="auto"/>
        <w:contextualSpacing/>
        <w:jc w:val="both"/>
      </w:pPr>
      <w:r>
        <w:t xml:space="preserve">Szczegółowe informacje o programie Dialog można znaleźć na </w:t>
      </w:r>
      <w:hyperlink r:id="rId32" w:history="1">
        <w:r w:rsidRPr="005B0E6B">
          <w:rPr>
            <w:rStyle w:val="Hipercze"/>
          </w:rPr>
          <w:t xml:space="preserve">stronie internetowej </w:t>
        </w:r>
        <w:proofErr w:type="spellStart"/>
        <w:r w:rsidRPr="005B0E6B">
          <w:rPr>
            <w:rStyle w:val="Hipercze"/>
          </w:rPr>
          <w:t>MNiSW</w:t>
        </w:r>
        <w:proofErr w:type="spellEnd"/>
        <w:r w:rsidRPr="005B0E6B">
          <w:rPr>
            <w:rStyle w:val="Hipercze"/>
          </w:rPr>
          <w:t>.</w:t>
        </w:r>
      </w:hyperlink>
    </w:p>
    <w:p w:rsidR="005B0E6B" w:rsidRDefault="005B0E6B" w:rsidP="005B0E6B">
      <w:pPr>
        <w:spacing w:after="0" w:line="240" w:lineRule="auto"/>
        <w:contextualSpacing/>
        <w:jc w:val="both"/>
      </w:pPr>
      <w:r>
        <w:t>-------------------</w:t>
      </w:r>
    </w:p>
    <w:p w:rsidR="00A42F98" w:rsidRDefault="00A42F98" w:rsidP="005B0E6B">
      <w:pPr>
        <w:spacing w:after="0" w:line="240" w:lineRule="auto"/>
        <w:contextualSpacing/>
        <w:jc w:val="both"/>
      </w:pPr>
    </w:p>
    <w:p w:rsidR="005B0E6B" w:rsidRPr="00A42F98" w:rsidRDefault="0097566E" w:rsidP="005B0E6B">
      <w:pPr>
        <w:spacing w:after="0" w:line="240" w:lineRule="auto"/>
        <w:contextualSpacing/>
        <w:jc w:val="both"/>
        <w:rPr>
          <w:b/>
        </w:rPr>
      </w:pPr>
      <w:hyperlink r:id="rId33" w:history="1">
        <w:r w:rsidR="005B0E6B" w:rsidRPr="00A42F98">
          <w:rPr>
            <w:rStyle w:val="Hipercze"/>
            <w:b/>
          </w:rPr>
          <w:t>Miniatura 1 - zapowiedź naboru wniosków</w:t>
        </w:r>
      </w:hyperlink>
    </w:p>
    <w:p w:rsidR="005B0E6B" w:rsidRDefault="005B0E6B" w:rsidP="005B0E6B">
      <w:pPr>
        <w:spacing w:after="0" w:line="240" w:lineRule="auto"/>
        <w:contextualSpacing/>
        <w:jc w:val="both"/>
      </w:pPr>
      <w:r>
        <w:t>Od 3 kwietnia 2017 r. do 31 grudnia 2017 r. w trybie ciągłym prowadzony będzie nabór wniosków w ramach konkursu Miniatura 1. W ramach konkursu Miniatura 1 możliwe będzie uzyskanie środków - od 5 000 zł do 50 000 zł - na pojedyncze działanie naukowe. Budżet konkursu wynosi 20 mln zł.</w:t>
      </w:r>
    </w:p>
    <w:p w:rsidR="005B0E6B" w:rsidRDefault="005B0E6B" w:rsidP="005B0E6B">
      <w:pPr>
        <w:spacing w:after="0" w:line="240" w:lineRule="auto"/>
        <w:contextualSpacing/>
        <w:jc w:val="both"/>
      </w:pPr>
      <w:r>
        <w:t xml:space="preserve">Projekty badawcze zgłaszane do konkursu Miniatura 1, będą mogły trwać nie dłużej niż 12 miesięcy. W przypadku wcześniejszego skończenia działań, możliwe będzie skrócenie projektu. </w:t>
      </w:r>
    </w:p>
    <w:p w:rsidR="005B0E6B" w:rsidRDefault="005B0E6B" w:rsidP="005B0E6B">
      <w:pPr>
        <w:spacing w:after="0" w:line="240" w:lineRule="auto"/>
        <w:contextualSpacing/>
        <w:jc w:val="both"/>
      </w:pPr>
      <w:r>
        <w:t>Wnioskodawcami w konkursie Miniatura 1 mogą być osoby, które spełniają następujące warunki:</w:t>
      </w:r>
    </w:p>
    <w:p w:rsidR="005B0E6B" w:rsidRDefault="005B0E6B" w:rsidP="005B0E6B">
      <w:pPr>
        <w:spacing w:after="0" w:line="240" w:lineRule="auto"/>
        <w:contextualSpacing/>
        <w:jc w:val="both"/>
      </w:pPr>
      <w:r>
        <w:t>stopień naukowy doktora uzyskany w okresie do 12 lat przed rokiem wystąpienia z wnioskiem;</w:t>
      </w:r>
    </w:p>
    <w:p w:rsidR="005B0E6B" w:rsidRDefault="005B0E6B" w:rsidP="005B0E6B">
      <w:pPr>
        <w:spacing w:after="0" w:line="240" w:lineRule="auto"/>
        <w:contextualSpacing/>
        <w:jc w:val="both"/>
      </w:pPr>
      <w:r>
        <w:t>nie kierowały i nie kierują realizacją projektu badawczego oraz nie są laureatami konkursów na przyznanie stypendiów doktorskich lub staży po uzyskaniu stopnia naukowego doktora, finansowanych ze środków Narodowego Centrum Nauki;</w:t>
      </w:r>
    </w:p>
    <w:p w:rsidR="005B0E6B" w:rsidRDefault="005B0E6B" w:rsidP="005B0E6B">
      <w:pPr>
        <w:spacing w:after="0" w:line="240" w:lineRule="auto"/>
        <w:contextualSpacing/>
        <w:jc w:val="both"/>
      </w:pPr>
      <w:r>
        <w:t>zatrudnienie przez wnioskodawcę na podstawie umowy o pracę w dniu złożenia wniosku.</w:t>
      </w:r>
    </w:p>
    <w:p w:rsidR="005B0E6B" w:rsidRDefault="005B0E6B" w:rsidP="005B0E6B">
      <w:pPr>
        <w:spacing w:after="0" w:line="240" w:lineRule="auto"/>
        <w:contextualSpacing/>
        <w:jc w:val="both"/>
      </w:pPr>
      <w:r>
        <w:t xml:space="preserve"> </w:t>
      </w:r>
      <w:hyperlink r:id="rId34" w:history="1">
        <w:r w:rsidRPr="005B0E6B">
          <w:rPr>
            <w:rStyle w:val="Hipercze"/>
          </w:rPr>
          <w:t>Strona internetowa konkursu Miniatura 1</w:t>
        </w:r>
      </w:hyperlink>
    </w:p>
    <w:p w:rsidR="005B0E6B" w:rsidRDefault="005B0E6B" w:rsidP="005B0E6B">
      <w:pPr>
        <w:spacing w:after="0" w:line="240" w:lineRule="auto"/>
        <w:contextualSpacing/>
        <w:jc w:val="both"/>
      </w:pPr>
    </w:p>
    <w:sectPr w:rsidR="005B0E6B" w:rsidSect="00E174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66E" w:rsidRDefault="0097566E" w:rsidP="008747A9">
      <w:pPr>
        <w:spacing w:after="0" w:line="240" w:lineRule="auto"/>
      </w:pPr>
      <w:r>
        <w:separator/>
      </w:r>
    </w:p>
  </w:endnote>
  <w:endnote w:type="continuationSeparator" w:id="0">
    <w:p w:rsidR="0097566E" w:rsidRDefault="0097566E" w:rsidP="0087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807204"/>
      <w:docPartObj>
        <w:docPartGallery w:val="Page Numbers (Bottom of Page)"/>
        <w:docPartUnique/>
      </w:docPartObj>
    </w:sdtPr>
    <w:sdtEndPr/>
    <w:sdtContent>
      <w:sdt>
        <w:sdtPr>
          <w:id w:val="810570653"/>
          <w:docPartObj>
            <w:docPartGallery w:val="Page Numbers (Top of Page)"/>
            <w:docPartUnique/>
          </w:docPartObj>
        </w:sdtPr>
        <w:sdtEndPr/>
        <w:sdtContent>
          <w:p w:rsidR="008747A9" w:rsidRDefault="008747A9">
            <w:pPr>
              <w:pStyle w:val="Stopka"/>
              <w:jc w:val="right"/>
            </w:pPr>
            <w:r>
              <w:t xml:space="preserve">Strona </w:t>
            </w:r>
            <w:r w:rsidR="00224210">
              <w:rPr>
                <w:b/>
                <w:sz w:val="24"/>
                <w:szCs w:val="24"/>
              </w:rPr>
              <w:fldChar w:fldCharType="begin"/>
            </w:r>
            <w:r>
              <w:rPr>
                <w:b/>
              </w:rPr>
              <w:instrText>PAGE</w:instrText>
            </w:r>
            <w:r w:rsidR="00224210">
              <w:rPr>
                <w:b/>
                <w:sz w:val="24"/>
                <w:szCs w:val="24"/>
              </w:rPr>
              <w:fldChar w:fldCharType="separate"/>
            </w:r>
            <w:r w:rsidR="002C01D9">
              <w:rPr>
                <w:b/>
                <w:noProof/>
              </w:rPr>
              <w:t>1</w:t>
            </w:r>
            <w:r w:rsidR="00224210">
              <w:rPr>
                <w:b/>
                <w:sz w:val="24"/>
                <w:szCs w:val="24"/>
              </w:rPr>
              <w:fldChar w:fldCharType="end"/>
            </w:r>
            <w:r>
              <w:t xml:space="preserve"> z </w:t>
            </w:r>
            <w:r w:rsidR="00224210">
              <w:rPr>
                <w:b/>
                <w:sz w:val="24"/>
                <w:szCs w:val="24"/>
              </w:rPr>
              <w:fldChar w:fldCharType="begin"/>
            </w:r>
            <w:r>
              <w:rPr>
                <w:b/>
              </w:rPr>
              <w:instrText>NUMPAGES</w:instrText>
            </w:r>
            <w:r w:rsidR="00224210">
              <w:rPr>
                <w:b/>
                <w:sz w:val="24"/>
                <w:szCs w:val="24"/>
              </w:rPr>
              <w:fldChar w:fldCharType="separate"/>
            </w:r>
            <w:r w:rsidR="002C01D9">
              <w:rPr>
                <w:b/>
                <w:noProof/>
              </w:rPr>
              <w:t>7</w:t>
            </w:r>
            <w:r w:rsidR="00224210">
              <w:rPr>
                <w:b/>
                <w:sz w:val="24"/>
                <w:szCs w:val="24"/>
              </w:rPr>
              <w:fldChar w:fldCharType="end"/>
            </w:r>
          </w:p>
        </w:sdtContent>
      </w:sdt>
    </w:sdtContent>
  </w:sdt>
  <w:p w:rsidR="008747A9" w:rsidRDefault="008747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66E" w:rsidRDefault="0097566E" w:rsidP="008747A9">
      <w:pPr>
        <w:spacing w:after="0" w:line="240" w:lineRule="auto"/>
      </w:pPr>
      <w:r>
        <w:separator/>
      </w:r>
    </w:p>
  </w:footnote>
  <w:footnote w:type="continuationSeparator" w:id="0">
    <w:p w:rsidR="0097566E" w:rsidRDefault="0097566E" w:rsidP="00874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586B"/>
    <w:multiLevelType w:val="hybridMultilevel"/>
    <w:tmpl w:val="7BB41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6F739E"/>
    <w:multiLevelType w:val="hybridMultilevel"/>
    <w:tmpl w:val="8BF0D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D70175"/>
    <w:multiLevelType w:val="hybridMultilevel"/>
    <w:tmpl w:val="19AA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C14F72"/>
    <w:multiLevelType w:val="hybridMultilevel"/>
    <w:tmpl w:val="FFF63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2C3490"/>
    <w:multiLevelType w:val="hybridMultilevel"/>
    <w:tmpl w:val="7AF69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5B1D06"/>
    <w:multiLevelType w:val="hybridMultilevel"/>
    <w:tmpl w:val="55C62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5D296F"/>
    <w:multiLevelType w:val="hybridMultilevel"/>
    <w:tmpl w:val="93C0C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CD5B62"/>
    <w:multiLevelType w:val="hybridMultilevel"/>
    <w:tmpl w:val="11E27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1A4897"/>
    <w:multiLevelType w:val="hybridMultilevel"/>
    <w:tmpl w:val="F7FC2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1D31FA6"/>
    <w:multiLevelType w:val="hybridMultilevel"/>
    <w:tmpl w:val="D50A9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3312834"/>
    <w:multiLevelType w:val="hybridMultilevel"/>
    <w:tmpl w:val="407079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94C5F53"/>
    <w:multiLevelType w:val="hybridMultilevel"/>
    <w:tmpl w:val="87CC2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10"/>
  </w:num>
  <w:num w:numId="8">
    <w:abstractNumId w:val="3"/>
  </w:num>
  <w:num w:numId="9">
    <w:abstractNumId w:val="2"/>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C1"/>
    <w:rsid w:val="001B2BCB"/>
    <w:rsid w:val="00223067"/>
    <w:rsid w:val="00224210"/>
    <w:rsid w:val="002C01D9"/>
    <w:rsid w:val="003A34CC"/>
    <w:rsid w:val="003F1C02"/>
    <w:rsid w:val="004E6D5F"/>
    <w:rsid w:val="005B0E6B"/>
    <w:rsid w:val="006F0340"/>
    <w:rsid w:val="007C3598"/>
    <w:rsid w:val="007E51FF"/>
    <w:rsid w:val="008747A9"/>
    <w:rsid w:val="00913284"/>
    <w:rsid w:val="0097566E"/>
    <w:rsid w:val="009B3813"/>
    <w:rsid w:val="009D3992"/>
    <w:rsid w:val="00A42F98"/>
    <w:rsid w:val="00A74E76"/>
    <w:rsid w:val="00AC60C1"/>
    <w:rsid w:val="00DE0544"/>
    <w:rsid w:val="00E17434"/>
    <w:rsid w:val="00E74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77139-E464-48DA-864C-CE98AD82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60C1"/>
    <w:rPr>
      <w:color w:val="0000FF" w:themeColor="hyperlink"/>
      <w:u w:val="single"/>
    </w:rPr>
  </w:style>
  <w:style w:type="paragraph" w:styleId="Akapitzlist">
    <w:name w:val="List Paragraph"/>
    <w:basedOn w:val="Normalny"/>
    <w:uiPriority w:val="34"/>
    <w:qFormat/>
    <w:rsid w:val="004E6D5F"/>
    <w:pPr>
      <w:ind w:left="720"/>
      <w:contextualSpacing/>
    </w:pPr>
  </w:style>
  <w:style w:type="character" w:styleId="UyteHipercze">
    <w:name w:val="FollowedHyperlink"/>
    <w:basedOn w:val="Domylnaczcionkaakapitu"/>
    <w:uiPriority w:val="99"/>
    <w:semiHidden/>
    <w:unhideWhenUsed/>
    <w:rsid w:val="001B2BCB"/>
    <w:rPr>
      <w:color w:val="800080" w:themeColor="followedHyperlink"/>
      <w:u w:val="single"/>
    </w:rPr>
  </w:style>
  <w:style w:type="paragraph" w:styleId="Nagwek">
    <w:name w:val="header"/>
    <w:basedOn w:val="Normalny"/>
    <w:link w:val="NagwekZnak"/>
    <w:uiPriority w:val="99"/>
    <w:semiHidden/>
    <w:unhideWhenUsed/>
    <w:rsid w:val="008747A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747A9"/>
  </w:style>
  <w:style w:type="paragraph" w:styleId="Stopka">
    <w:name w:val="footer"/>
    <w:basedOn w:val="Normalny"/>
    <w:link w:val="StopkaZnak"/>
    <w:uiPriority w:val="99"/>
    <w:unhideWhenUsed/>
    <w:rsid w:val="00874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7A9"/>
  </w:style>
  <w:style w:type="paragraph" w:styleId="NormalnyWeb">
    <w:name w:val="Normal (Web)"/>
    <w:basedOn w:val="Normalny"/>
    <w:uiPriority w:val="99"/>
    <w:semiHidden/>
    <w:unhideWhenUsed/>
    <w:rsid w:val="003A34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A34CC"/>
    <w:rPr>
      <w:i/>
      <w:iCs/>
    </w:rPr>
  </w:style>
  <w:style w:type="character" w:styleId="Pogrubienie">
    <w:name w:val="Strong"/>
    <w:basedOn w:val="Domylnaczcionkaakapitu"/>
    <w:uiPriority w:val="22"/>
    <w:qFormat/>
    <w:rsid w:val="003A3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868">
      <w:bodyDiv w:val="1"/>
      <w:marLeft w:val="0"/>
      <w:marRight w:val="0"/>
      <w:marTop w:val="0"/>
      <w:marBottom w:val="0"/>
      <w:divBdr>
        <w:top w:val="none" w:sz="0" w:space="0" w:color="auto"/>
        <w:left w:val="none" w:sz="0" w:space="0" w:color="auto"/>
        <w:bottom w:val="none" w:sz="0" w:space="0" w:color="auto"/>
        <w:right w:val="none" w:sz="0" w:space="0" w:color="auto"/>
      </w:divBdr>
      <w:divsChild>
        <w:div w:id="54463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80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0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uron-eranet.eu/" TargetMode="External"/><Relationship Id="rId18" Type="http://schemas.openxmlformats.org/officeDocument/2006/relationships/hyperlink" Target="http://www.nauka.gov.pl/komunikaty/ogloszenie-o-v-edycji-konkursu-mobilnosc-plus.html" TargetMode="External"/><Relationship Id="rId26" Type="http://schemas.openxmlformats.org/officeDocument/2006/relationships/hyperlink" Target="http://ec.europa.eu/research/participants/portal/desktop/en/opportunities/h2020/topics/msca-rise-2017.html" TargetMode="External"/><Relationship Id="rId21" Type="http://schemas.openxmlformats.org/officeDocument/2006/relationships/hyperlink" Target="http://www.pnfn.pl/pl/530.php" TargetMode="External"/><Relationship Id="rId34" Type="http://schemas.openxmlformats.org/officeDocument/2006/relationships/hyperlink" Target="https://ncn.gov.pl/ogloszenia/konkursy/miniatura1" TargetMode="External"/><Relationship Id="rId7" Type="http://schemas.openxmlformats.org/officeDocument/2006/relationships/hyperlink" Target="http://www.ncbr.gov.pl/fundusze-europejskie/power/konkursy---aktualne-nabory/konkurs-nr-powr030200-ip08-00-dok16/" TargetMode="External"/><Relationship Id="rId12" Type="http://schemas.openxmlformats.org/officeDocument/2006/relationships/hyperlink" Target="http://www.ncbr.gov.pl/programy-miedzynarodowe/era-net-co-fund/neuron-cofund/aktualnosci/art,4847,era-net-neuron-cofund-otwarcie-naboru-wnioskow-w-2-konkursie.html" TargetMode="External"/><Relationship Id="rId17" Type="http://schemas.openxmlformats.org/officeDocument/2006/relationships/hyperlink" Target="https://ncn.gov.pl/ogloszenia/konkursy/uwertura1" TargetMode="External"/><Relationship Id="rId25" Type="http://schemas.openxmlformats.org/officeDocument/2006/relationships/hyperlink" Target="http://www.kpk.gov.pl/?p=34148" TargetMode="External"/><Relationship Id="rId33" Type="http://schemas.openxmlformats.org/officeDocument/2006/relationships/hyperlink" Target="https://ncn.gov.pl/ogloszenia/konkursy/miniatura1" TargetMode="External"/><Relationship Id="rId2" Type="http://schemas.openxmlformats.org/officeDocument/2006/relationships/styles" Target="styles.xml"/><Relationship Id="rId16" Type="http://schemas.openxmlformats.org/officeDocument/2006/relationships/hyperlink" Target="https://ncn.gov.pl/ogloszenia/konkursy/sonatina1" TargetMode="External"/><Relationship Id="rId20" Type="http://schemas.openxmlformats.org/officeDocument/2006/relationships/hyperlink" Target="http://www.pnfn.pl/pl/530.php" TargetMode="External"/><Relationship Id="rId29" Type="http://schemas.openxmlformats.org/officeDocument/2006/relationships/hyperlink" Target="http://fundacjanutricia.pl/granty-badawcz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r.gov.pl/programy-miedzynarodowe/era-net-co-fund/neuron-cofund/aktualnosci/art,4847,era-net-neuron-cofund-otwarcie-naboru-wnioskow-w-2-konkursie.html" TargetMode="External"/><Relationship Id="rId24" Type="http://schemas.openxmlformats.org/officeDocument/2006/relationships/hyperlink" Target="https://www.kpk.gov.pl/?page_id=10250" TargetMode="External"/><Relationship Id="rId32" Type="http://schemas.openxmlformats.org/officeDocument/2006/relationships/hyperlink" Target="http://www.nauka.gov.pl/projekty-i-inicjatywy/dialog.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cn.gov.pl/ogloszenia/konkursy/etiuda5" TargetMode="External"/><Relationship Id="rId23" Type="http://schemas.openxmlformats.org/officeDocument/2006/relationships/hyperlink" Target="http://www.ncbr.gov.pl/fundusze-europejskie/poir/konkursy/innoneuropharm2017/" TargetMode="External"/><Relationship Id="rId28" Type="http://schemas.openxmlformats.org/officeDocument/2006/relationships/hyperlink" Target="http://www.nauka.gov.pl/komunikaty/wspolny-polsko-ukrainski-konkurs-na-wymiane-osobowa-na-lata-2018-2019.html" TargetMode="External"/><Relationship Id="rId36" Type="http://schemas.openxmlformats.org/officeDocument/2006/relationships/fontTable" Target="fontTable.xml"/><Relationship Id="rId10" Type="http://schemas.openxmlformats.org/officeDocument/2006/relationships/hyperlink" Target="http://www.institutfrancais.pl/pl/bgf-doktorat-cotutelle" TargetMode="External"/><Relationship Id="rId19" Type="http://schemas.openxmlformats.org/officeDocument/2006/relationships/hyperlink" Target="http://www.nauka.gov.pl/komunikaty/ogloszenie-o-v-edycji-konkursu-mobilnosc-plus.html" TargetMode="External"/><Relationship Id="rId31" Type="http://schemas.openxmlformats.org/officeDocument/2006/relationships/hyperlink" Target="http://www.nauka.gov.pl/projekty-i-inicjatywy/dialog.html" TargetMode="External"/><Relationship Id="rId4" Type="http://schemas.openxmlformats.org/officeDocument/2006/relationships/webSettings" Target="webSettings.xml"/><Relationship Id="rId9" Type="http://schemas.openxmlformats.org/officeDocument/2006/relationships/hyperlink" Target="http://www.institutfrancais.pl/pl/stypendia-rzadu-francuskiego-bgf-master-2" TargetMode="External"/><Relationship Id="rId14" Type="http://schemas.openxmlformats.org/officeDocument/2006/relationships/hyperlink" Target="https://ncn.gov.pl" TargetMode="External"/><Relationship Id="rId22" Type="http://schemas.openxmlformats.org/officeDocument/2006/relationships/hyperlink" Target="http://www.ncbr.gov.pl/fundusze-europejskie/poir/konkursy/innoneuropharm2017/" TargetMode="External"/><Relationship Id="rId27" Type="http://schemas.openxmlformats.org/officeDocument/2006/relationships/hyperlink" Target="http://www.nauka.gov.pl/komunikaty/wspolny-polsko-ukrainski-konkurs-na-wymiane-osobowa-na-lata-2018-2019.html" TargetMode="External"/><Relationship Id="rId30" Type="http://schemas.openxmlformats.org/officeDocument/2006/relationships/hyperlink" Target="http://fundacjanutricia.pl/granty-badawcze/" TargetMode="External"/><Relationship Id="rId35" Type="http://schemas.openxmlformats.org/officeDocument/2006/relationships/footer" Target="footer1.xml"/><Relationship Id="rId8" Type="http://schemas.openxmlformats.org/officeDocument/2006/relationships/hyperlink" Target="http://www.ncbr.gov.pl/fundusze-europejskie/power/konkursy---aktualne-nabory/konkurs-nr-powr030100-ip08-00-sp217/"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3577</Words>
  <Characters>21467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Kamila</cp:lastModifiedBy>
  <cp:revision>4</cp:revision>
  <dcterms:created xsi:type="dcterms:W3CDTF">2017-02-01T10:25:00Z</dcterms:created>
  <dcterms:modified xsi:type="dcterms:W3CDTF">2017-02-02T08:23:00Z</dcterms:modified>
</cp:coreProperties>
</file>