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FE" w:rsidRDefault="009322BD" w:rsidP="006963FE">
      <w:pPr>
        <w:tabs>
          <w:tab w:val="left" w:pos="16443"/>
        </w:tabs>
        <w:spacing w:after="0" w:line="240" w:lineRule="auto"/>
        <w:rPr>
          <w:rFonts w:ascii="Calibri,Bold" w:hAnsi="Calibri,Bold" w:cs="Calibri,Bold"/>
          <w:bCs/>
          <w:sz w:val="20"/>
          <w:szCs w:val="20"/>
        </w:rPr>
      </w:pPr>
      <w:bookmarkStart w:id="0" w:name="_GoBack"/>
      <w:bookmarkEnd w:id="0"/>
      <w:r>
        <w:rPr>
          <w:rFonts w:ascii="Calibri,Bold" w:hAnsi="Calibri,Bold" w:cs="Calibri,Bold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3186288</wp:posOffset>
            </wp:positionH>
            <wp:positionV relativeFrom="paragraph">
              <wp:posOffset>-166531</wp:posOffset>
            </wp:positionV>
            <wp:extent cx="6949876" cy="1064526"/>
            <wp:effectExtent l="19050" t="0" r="3374" b="0"/>
            <wp:wrapNone/>
            <wp:docPr id="1" name="Obraz 1" descr="Na obrazku znajduje się logotyp Regionalnego Programu Operacyjnego Województwa Mazowieckiego na lata 2014-2020 oraz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ablowski\Desktop\logoty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876" cy="106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D52">
        <w:rPr>
          <w:rFonts w:ascii="Calibri,Bold" w:hAnsi="Calibri,Bold" w:cs="Calibri,Bold"/>
          <w:bCs/>
          <w:sz w:val="20"/>
          <w:szCs w:val="20"/>
        </w:rPr>
        <w:tab/>
      </w:r>
    </w:p>
    <w:p w:rsidR="003A7EC4" w:rsidRDefault="003A7EC4" w:rsidP="003A7EC4">
      <w:pPr>
        <w:tabs>
          <w:tab w:val="left" w:pos="16443"/>
        </w:tabs>
        <w:spacing w:after="0" w:line="240" w:lineRule="auto"/>
        <w:ind w:firstLine="16443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Cs/>
          <w:sz w:val="20"/>
          <w:szCs w:val="20"/>
        </w:rPr>
        <w:t xml:space="preserve">Załącznik nr 1 do </w:t>
      </w:r>
      <w:r w:rsidR="00E37A06">
        <w:rPr>
          <w:rFonts w:ascii="Calibri,Bold" w:hAnsi="Calibri,Bold" w:cs="Calibri,Bold"/>
          <w:bCs/>
          <w:sz w:val="20"/>
          <w:szCs w:val="20"/>
        </w:rPr>
        <w:t>Uchwały</w:t>
      </w:r>
      <w:r>
        <w:rPr>
          <w:rFonts w:ascii="Calibri,Bold" w:hAnsi="Calibri,Bold" w:cs="Calibri,Bold"/>
          <w:bCs/>
          <w:sz w:val="20"/>
          <w:szCs w:val="20"/>
        </w:rPr>
        <w:t xml:space="preserve">  …………………</w:t>
      </w:r>
    </w:p>
    <w:p w:rsidR="003A7EC4" w:rsidRDefault="003A7EC4" w:rsidP="003A7EC4">
      <w:pPr>
        <w:tabs>
          <w:tab w:val="left" w:pos="16443"/>
        </w:tabs>
        <w:spacing w:after="0" w:line="240" w:lineRule="auto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Cs/>
          <w:sz w:val="20"/>
          <w:szCs w:val="20"/>
        </w:rPr>
        <w:tab/>
        <w:t xml:space="preserve">Zarządu Województwa Mazowieckiego </w:t>
      </w:r>
    </w:p>
    <w:p w:rsidR="003A7EC4" w:rsidRPr="006D7D52" w:rsidRDefault="003A7EC4" w:rsidP="003A7EC4">
      <w:pPr>
        <w:tabs>
          <w:tab w:val="left" w:pos="16443"/>
        </w:tabs>
        <w:spacing w:after="0" w:line="240" w:lineRule="auto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Cs/>
          <w:sz w:val="20"/>
          <w:szCs w:val="20"/>
        </w:rPr>
        <w:tab/>
        <w:t>z dnia ……………………………………….……</w:t>
      </w:r>
    </w:p>
    <w:p w:rsidR="006963FE" w:rsidRDefault="006963FE" w:rsidP="001723E9">
      <w:pPr>
        <w:tabs>
          <w:tab w:val="left" w:pos="16443"/>
        </w:tabs>
        <w:spacing w:after="0" w:line="240" w:lineRule="auto"/>
        <w:jc w:val="center"/>
        <w:rPr>
          <w:rFonts w:ascii="Calibri,Bold" w:hAnsi="Calibri,Bold" w:cs="Calibri,Bold"/>
          <w:bCs/>
          <w:sz w:val="20"/>
          <w:szCs w:val="20"/>
        </w:rPr>
      </w:pPr>
    </w:p>
    <w:p w:rsidR="001723E9" w:rsidRDefault="001723E9" w:rsidP="001723E9">
      <w:pPr>
        <w:spacing w:after="0"/>
        <w:rPr>
          <w:rFonts w:ascii="Calibri,Bold" w:hAnsi="Calibri,Bold" w:cs="Calibri,Bold"/>
          <w:b/>
          <w:bCs/>
          <w:sz w:val="28"/>
          <w:szCs w:val="28"/>
        </w:rPr>
      </w:pPr>
    </w:p>
    <w:p w:rsidR="00E512A3" w:rsidRDefault="00E512A3" w:rsidP="001723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723E9" w:rsidRPr="0051429A" w:rsidRDefault="00592B41" w:rsidP="001723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1429A">
        <w:rPr>
          <w:rFonts w:ascii="Arial" w:hAnsi="Arial" w:cs="Arial"/>
          <w:b/>
          <w:bCs/>
          <w:sz w:val="28"/>
          <w:szCs w:val="28"/>
        </w:rPr>
        <w:t>H</w:t>
      </w:r>
      <w:r w:rsidR="006D7D52" w:rsidRPr="0051429A">
        <w:rPr>
          <w:rFonts w:ascii="Arial" w:hAnsi="Arial" w:cs="Arial"/>
          <w:b/>
          <w:bCs/>
          <w:sz w:val="28"/>
          <w:szCs w:val="28"/>
        </w:rPr>
        <w:t xml:space="preserve">armonogram naborów </w:t>
      </w:r>
      <w:r w:rsidR="001723E9" w:rsidRPr="0051429A">
        <w:rPr>
          <w:rFonts w:ascii="Arial" w:hAnsi="Arial" w:cs="Arial"/>
          <w:b/>
          <w:bCs/>
          <w:sz w:val="28"/>
          <w:szCs w:val="28"/>
        </w:rPr>
        <w:t>wniosków o dofinansowanie</w:t>
      </w:r>
      <w:r w:rsidR="006D7D52" w:rsidRPr="0051429A">
        <w:rPr>
          <w:rFonts w:ascii="Arial" w:hAnsi="Arial" w:cs="Arial"/>
          <w:b/>
          <w:bCs/>
          <w:sz w:val="28"/>
          <w:szCs w:val="28"/>
        </w:rPr>
        <w:t xml:space="preserve"> </w:t>
      </w:r>
      <w:r w:rsidR="006D7D52" w:rsidRPr="003A01CD">
        <w:rPr>
          <w:rFonts w:ascii="Arial" w:hAnsi="Arial" w:cs="Arial"/>
          <w:b/>
          <w:bCs/>
          <w:sz w:val="28"/>
          <w:szCs w:val="28"/>
          <w:u w:val="single"/>
        </w:rPr>
        <w:t>w trybie konkursowym</w:t>
      </w:r>
      <w:r w:rsidR="006D7D52" w:rsidRPr="0051429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D7D52" w:rsidRPr="0051429A" w:rsidRDefault="001723E9" w:rsidP="001723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1429A">
        <w:rPr>
          <w:rFonts w:ascii="Arial" w:hAnsi="Arial" w:cs="Arial"/>
          <w:b/>
          <w:bCs/>
          <w:sz w:val="28"/>
          <w:szCs w:val="28"/>
        </w:rPr>
        <w:t xml:space="preserve">dla Regionalnego Programu Operacyjnego Województwa Mazowieckiego </w:t>
      </w:r>
      <w:r w:rsidR="009C5C2C" w:rsidRPr="0051429A">
        <w:rPr>
          <w:rFonts w:ascii="Arial" w:hAnsi="Arial" w:cs="Arial"/>
          <w:b/>
          <w:bCs/>
          <w:sz w:val="28"/>
          <w:szCs w:val="28"/>
        </w:rPr>
        <w:t xml:space="preserve">na lata </w:t>
      </w:r>
      <w:r w:rsidRPr="0051429A">
        <w:rPr>
          <w:rFonts w:ascii="Arial" w:hAnsi="Arial" w:cs="Arial"/>
          <w:b/>
          <w:bCs/>
          <w:sz w:val="28"/>
          <w:szCs w:val="28"/>
        </w:rPr>
        <w:t xml:space="preserve">2014-2020 </w:t>
      </w:r>
      <w:r w:rsidR="006D7D52" w:rsidRPr="0051429A">
        <w:rPr>
          <w:rFonts w:ascii="Arial" w:hAnsi="Arial" w:cs="Arial"/>
          <w:b/>
          <w:bCs/>
          <w:sz w:val="28"/>
          <w:szCs w:val="28"/>
        </w:rPr>
        <w:t>na 2015 rok</w:t>
      </w:r>
      <w:r w:rsidR="00520873" w:rsidRPr="0051429A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9C5C2C" w:rsidRDefault="009C5C2C" w:rsidP="001723E9">
      <w:pPr>
        <w:spacing w:after="0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Style w:val="Tabela-Siatka"/>
        <w:tblW w:w="5053" w:type="pct"/>
        <w:tblLook w:val="04A0" w:firstRow="1" w:lastRow="0" w:firstColumn="1" w:lastColumn="0" w:noHBand="0" w:noVBand="1"/>
      </w:tblPr>
      <w:tblGrid>
        <w:gridCol w:w="4221"/>
        <w:gridCol w:w="2266"/>
        <w:gridCol w:w="6649"/>
        <w:gridCol w:w="2249"/>
        <w:gridCol w:w="1829"/>
        <w:gridCol w:w="4207"/>
      </w:tblGrid>
      <w:tr w:rsidR="007B1CDA" w:rsidRPr="0051429A" w:rsidTr="00B770E2">
        <w:trPr>
          <w:trHeight w:val="1391"/>
          <w:tblHeader/>
        </w:trPr>
        <w:tc>
          <w:tcPr>
            <w:tcW w:w="985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7D52" w:rsidRPr="0051429A" w:rsidRDefault="006D7D52" w:rsidP="006D7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Numer i nazwa</w:t>
            </w:r>
          </w:p>
          <w:p w:rsidR="006D7D52" w:rsidRPr="0051429A" w:rsidRDefault="006D7D52" w:rsidP="006D7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Działania/Poddziałania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7D52" w:rsidRPr="0051429A" w:rsidRDefault="006D7D52" w:rsidP="006D7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Planowany termin naborów</w:t>
            </w:r>
          </w:p>
          <w:p w:rsidR="006D7D52" w:rsidRPr="0051429A" w:rsidRDefault="006D7D52" w:rsidP="00282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(określony </w:t>
            </w:r>
            <w:r w:rsidR="00282225">
              <w:rPr>
                <w:rFonts w:ascii="Arial" w:hAnsi="Arial" w:cs="Arial"/>
                <w:i/>
                <w:iCs/>
                <w:sz w:val="24"/>
                <w:szCs w:val="24"/>
              </w:rPr>
              <w:t>miesiącami</w:t>
            </w:r>
            <w:r w:rsidRPr="0051429A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7D52" w:rsidRPr="0051429A" w:rsidRDefault="006D7D52" w:rsidP="006D7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Typ projektów</w:t>
            </w:r>
          </w:p>
          <w:p w:rsidR="006D7D52" w:rsidRPr="0051429A" w:rsidRDefault="006D7D52" w:rsidP="006D7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mogących uzyskać</w:t>
            </w:r>
          </w:p>
          <w:p w:rsidR="006D7D52" w:rsidRPr="0051429A" w:rsidRDefault="006D7D52" w:rsidP="006D7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7D52" w:rsidRPr="00145700" w:rsidRDefault="001723E9" w:rsidP="001457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Orientacyjna kwota przeznaczona na dofinansowanie projektów</w:t>
            </w: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w ramach konkursu – kwota dofinansowania publicznego w </w:t>
            </w:r>
            <w:r w:rsidR="000F5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euro </w:t>
            </w:r>
            <w:r w:rsidR="00145700">
              <w:rPr>
                <w:rFonts w:ascii="Arial" w:hAnsi="Arial" w:cs="Arial"/>
                <w:b/>
                <w:bCs/>
                <w:sz w:val="24"/>
                <w:szCs w:val="24"/>
              </w:rPr>
              <w:t>i złotych</w:t>
            </w:r>
            <w:r w:rsidR="00145700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7D52" w:rsidRPr="0051429A" w:rsidRDefault="006D7D52" w:rsidP="006D7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Instytucja ogłaszająca</w:t>
            </w:r>
          </w:p>
          <w:p w:rsidR="006D7D52" w:rsidRPr="0051429A" w:rsidRDefault="006D7D52" w:rsidP="00CF7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konkurs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7D52" w:rsidRPr="0051429A" w:rsidRDefault="006D7D52" w:rsidP="006D7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bCs/>
                <w:sz w:val="24"/>
                <w:szCs w:val="24"/>
              </w:rPr>
              <w:t>Dodatkowe informacje</w:t>
            </w:r>
          </w:p>
        </w:tc>
      </w:tr>
      <w:tr w:rsidR="00692AB0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Oś priorytetowa 1</w:t>
            </w:r>
          </w:p>
          <w:p w:rsidR="00692AB0" w:rsidRPr="0051429A" w:rsidRDefault="00C95F97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Wykorzystanie działalności badawczo-rozwojowej w gospodarce</w:t>
            </w:r>
          </w:p>
        </w:tc>
      </w:tr>
      <w:tr w:rsidR="00C95F97" w:rsidRPr="0051429A" w:rsidTr="00FC181C"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Działanie 1.1 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Działalność badawczo - rozwojowa jednostek naukowych</w:t>
            </w:r>
          </w:p>
        </w:tc>
        <w:tc>
          <w:tcPr>
            <w:tcW w:w="4015" w:type="pct"/>
            <w:gridSpan w:val="5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B770E2"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Działanie 1.2 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Działalność badawczo - rozwojowa przedsiębiorstw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C95F97" w:rsidRPr="0051429A" w:rsidRDefault="00282225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r.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vAlign w:val="center"/>
          </w:tcPr>
          <w:p w:rsidR="00C95F97" w:rsidRDefault="00C95F97" w:rsidP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projektów:</w:t>
            </w:r>
          </w:p>
          <w:p w:rsidR="005F0C37" w:rsidRPr="0051429A" w:rsidRDefault="005F0C37" w:rsidP="00C95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B1A" w:rsidRDefault="00C95F97" w:rsidP="00EF5535">
            <w:pPr>
              <w:spacing w:after="120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bony na projekty badawczo-rozwojowe,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pozwalające przedsiębiorstwom rozpoczęcie współpracy z jednostkami naukowymi lub nabycie doświadczenia w prowadzeniu prac badawczo-rozwojowych – w mniejszej skali, do wartości kilkudziesięciu tysięcy złotych. </w:t>
            </w:r>
          </w:p>
          <w:p w:rsidR="00EF5535" w:rsidRPr="00EF5535" w:rsidRDefault="00EF5535" w:rsidP="00EF5535">
            <w:pPr>
              <w:spacing w:after="120"/>
              <w:ind w:lef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CF0" w:rsidRP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0AEB">
              <w:rPr>
                <w:rFonts w:ascii="Arial" w:hAnsi="Arial" w:cs="Arial"/>
                <w:color w:val="000000"/>
                <w:sz w:val="24"/>
                <w:szCs w:val="24"/>
              </w:rPr>
              <w:t>5 000 000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645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930EE4" w:rsidRPr="00930EE4" w:rsidRDefault="000E0B94" w:rsidP="00924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006C7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beneficjentów z poniższych grup:</w:t>
            </w:r>
          </w:p>
          <w:p w:rsidR="00C95F97" w:rsidRPr="0051429A" w:rsidRDefault="00C95F97" w:rsidP="00C95F97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przedsiębiorstwa 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Oś priorytetowa 2</w:t>
            </w:r>
          </w:p>
          <w:p w:rsidR="00C95F97" w:rsidRPr="0051429A" w:rsidRDefault="00C95F97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Wzrost e-potencjału Mazowsza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2.1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2.1.1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 dla Mazowsza</w:t>
            </w:r>
          </w:p>
        </w:tc>
        <w:tc>
          <w:tcPr>
            <w:tcW w:w="529" w:type="pct"/>
            <w:vAlign w:val="center"/>
          </w:tcPr>
          <w:p w:rsidR="00C95F97" w:rsidRPr="0051429A" w:rsidRDefault="004813D8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r.</w:t>
            </w:r>
          </w:p>
        </w:tc>
        <w:tc>
          <w:tcPr>
            <w:tcW w:w="1552" w:type="pct"/>
            <w:vAlign w:val="center"/>
          </w:tcPr>
          <w:p w:rsidR="00C95F97" w:rsidRDefault="00C95F97" w:rsidP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</w:t>
            </w:r>
            <w:r w:rsidR="00077F95" w:rsidRPr="0051429A">
              <w:rPr>
                <w:rFonts w:ascii="Arial" w:hAnsi="Arial" w:cs="Arial"/>
                <w:sz w:val="24"/>
                <w:szCs w:val="24"/>
              </w:rPr>
              <w:t>y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projektów:</w:t>
            </w:r>
          </w:p>
          <w:p w:rsidR="005F0C37" w:rsidRPr="0051429A" w:rsidRDefault="005F0C37" w:rsidP="00C95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F95" w:rsidRPr="0051429A" w:rsidRDefault="00C95F97" w:rsidP="005F0C37">
            <w:pPr>
              <w:spacing w:after="120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elektroniczna administracja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: zapewnienie interoperacyjności publicznych systemów teleinformatycznych, zinformatyzowanie dostępu do informacji publicznej oraz udostępnienie jak najszerszego zakresu usług publicznych świadczonych elektronicznie, umożliwiających pełną interakcję z urzędem, czyli możliwość całkowitego załatwienia danej sprawy na odległość. Dodatkowo realizowane będą projekty w obszarze geoinformacji, mające na celu rozbudowywanie funkcjonalności już istniejących systemów. Istotne znaczenie będą miały działania niewprowadzające wprost nowych usług, ale tworzące dla nich warunki w celu </w:t>
            </w: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poprawy ich jakości. Jednocześnie premiowany będzie dodatkowy efekt w postaci profesjonalnego przygotowania danych z rejestrów do ponownego ich wykorzystania przez obywateli i przedsiębiorców</w:t>
            </w:r>
            <w:r w:rsidR="00C5155C" w:rsidRPr="005142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40AEB" w:rsidRDefault="00196F54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="00B40AEB" w:rsidRPr="005A18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F0C37">
              <w:rPr>
                <w:rFonts w:ascii="Arial" w:hAnsi="Arial" w:cs="Arial"/>
                <w:sz w:val="24"/>
                <w:szCs w:val="24"/>
              </w:rPr>
              <w:t>00</w:t>
            </w:r>
            <w:r w:rsidR="00B40AEB" w:rsidRPr="005A183C">
              <w:rPr>
                <w:rFonts w:ascii="Arial" w:hAnsi="Arial" w:cs="Arial"/>
                <w:sz w:val="24"/>
                <w:szCs w:val="24"/>
              </w:rPr>
              <w:t>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196F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F54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196F54" w:rsidRPr="00196F54">
              <w:rPr>
                <w:rFonts w:ascii="Arial" w:hAnsi="Arial" w:cs="Arial"/>
                <w:color w:val="000000"/>
                <w:sz w:val="24"/>
                <w:szCs w:val="24"/>
              </w:rPr>
              <w:t>119 738 000</w:t>
            </w:r>
            <w:r w:rsidR="00963068" w:rsidRPr="00196F54">
              <w:rPr>
                <w:rFonts w:ascii="Arial" w:hAnsi="Arial" w:cs="Arial"/>
                <w:color w:val="000000"/>
                <w:sz w:val="24"/>
                <w:szCs w:val="24"/>
              </w:rPr>
              <w:t xml:space="preserve"> zł</w:t>
            </w:r>
            <w:r w:rsidRPr="00196F5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beneficjentów z poniższych grup:</w:t>
            </w:r>
          </w:p>
          <w:p w:rsidR="00C95F97" w:rsidRPr="0051429A" w:rsidRDefault="00C95F97" w:rsidP="00C95F97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jednostki samorządu terytorialnego, ich związki i stowarzyszenia;</w:t>
            </w:r>
          </w:p>
          <w:p w:rsidR="00C95F97" w:rsidRPr="0051429A" w:rsidRDefault="00C95F97" w:rsidP="00C95F97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jednostki organizacyjne jednostek samorządu terytorialnego posiadające osobowość prawną;</w:t>
            </w:r>
          </w:p>
          <w:p w:rsidR="00077F95" w:rsidRPr="00196F54" w:rsidRDefault="00C5155C" w:rsidP="00196F54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administracja rządowa</w:t>
            </w:r>
            <w:r w:rsidR="00077F95" w:rsidRPr="0051429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F0C37" w:rsidRPr="0051429A" w:rsidTr="00B770E2">
        <w:tc>
          <w:tcPr>
            <w:tcW w:w="985" w:type="pct"/>
            <w:vAlign w:val="center"/>
          </w:tcPr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2.1</w:t>
            </w:r>
          </w:p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</w:t>
            </w:r>
          </w:p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2.1.1</w:t>
            </w:r>
          </w:p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 dla Mazowsza</w:t>
            </w:r>
          </w:p>
        </w:tc>
        <w:tc>
          <w:tcPr>
            <w:tcW w:w="529" w:type="pct"/>
            <w:vAlign w:val="center"/>
          </w:tcPr>
          <w:p w:rsidR="005F0C37" w:rsidRDefault="005F0C37" w:rsidP="00C95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2015 r.</w:t>
            </w:r>
          </w:p>
        </w:tc>
        <w:tc>
          <w:tcPr>
            <w:tcW w:w="1552" w:type="pct"/>
            <w:vAlign w:val="center"/>
          </w:tcPr>
          <w:p w:rsidR="005F0C37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projektów:</w:t>
            </w:r>
          </w:p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C37" w:rsidRPr="0051429A" w:rsidRDefault="005F0C37" w:rsidP="001936EA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e-zdrowie</w:t>
            </w:r>
            <w:r w:rsidRPr="0051429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- działania w zakresie informatyzacji służby zdrowia, ze szczególnym naciskiem na wdrożenie elektronicznej dokumentacji medycznej, dostosowując działalność podmiotów leczniczych do znowelizowanych przepisów prawa. Jednocześnie istnieje konieczność informatyzacji podmiotów leczniczych w zakresie świadczenia usług on-line, jak np. rejestracja wizyt, elektroniczne skierowanie, elektroniczna recepta czy elektroniczny dostęp do dokumentacji medycznej. Informatyzacja podmiotów leczniczych dotyczy wszystkich podmiotów świadczących usługi, zarówno publicznych, jak i prywatnych.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F0C37" w:rsidRDefault="00196F54" w:rsidP="005F0C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F0C37" w:rsidRPr="005A18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F0C37" w:rsidRPr="005A183C">
              <w:rPr>
                <w:rFonts w:ascii="Arial" w:hAnsi="Arial" w:cs="Arial"/>
                <w:sz w:val="24"/>
                <w:szCs w:val="24"/>
              </w:rPr>
              <w:t>00 000 euro</w:t>
            </w:r>
          </w:p>
          <w:p w:rsidR="005F0C37" w:rsidRDefault="005F0C37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0C37" w:rsidRPr="005A183C" w:rsidRDefault="005F0C37" w:rsidP="00963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F54">
              <w:rPr>
                <w:rFonts w:ascii="Arial" w:hAnsi="Arial" w:cs="Arial"/>
                <w:color w:val="000000"/>
                <w:sz w:val="24"/>
                <w:szCs w:val="24"/>
              </w:rPr>
              <w:t>(115 609 000 zł)</w:t>
            </w:r>
          </w:p>
        </w:tc>
        <w:tc>
          <w:tcPr>
            <w:tcW w:w="427" w:type="pct"/>
            <w:vAlign w:val="center"/>
          </w:tcPr>
          <w:p w:rsidR="005F0C37" w:rsidRDefault="000E0B94" w:rsidP="00C95F97">
            <w:pPr>
              <w:jc w:val="center"/>
            </w:pPr>
            <w:hyperlink r:id="rId11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5F0C37" w:rsidRPr="0051429A" w:rsidRDefault="005F0C37" w:rsidP="005F0C3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beneficjentów z poniższych grup:</w:t>
            </w:r>
          </w:p>
          <w:p w:rsidR="005F0C37" w:rsidRDefault="005F0C37" w:rsidP="00C95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C37" w:rsidRPr="0051429A" w:rsidRDefault="005F0C37" w:rsidP="005F0C37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podmioty lecznicze działające w publicznym systemie ochrony zdrowia - posiadające kontrakt z NFZ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2.1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2.1.1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 dla Mazowsza</w:t>
            </w:r>
          </w:p>
        </w:tc>
        <w:tc>
          <w:tcPr>
            <w:tcW w:w="529" w:type="pct"/>
            <w:vAlign w:val="center"/>
          </w:tcPr>
          <w:p w:rsidR="00C95F97" w:rsidRPr="0051429A" w:rsidRDefault="004813D8" w:rsidP="00F4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r.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F40E1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 xml:space="preserve">Nabór wniosków na projekty wskazane w </w:t>
            </w:r>
            <w:r w:rsidRPr="0051429A">
              <w:rPr>
                <w:rFonts w:ascii="Arial" w:eastAsia="Calibri" w:hAnsi="Arial" w:cs="Arial"/>
                <w:i/>
                <w:sz w:val="24"/>
                <w:szCs w:val="24"/>
              </w:rPr>
              <w:t xml:space="preserve">Planie inwestycyjnym </w:t>
            </w:r>
            <w:r w:rsidRPr="0051429A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dla subregionów objętych OSI problemowymi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5F97" w:rsidRPr="0051429A" w:rsidRDefault="00C95F97" w:rsidP="00F40E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F40E1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projektów:</w:t>
            </w:r>
          </w:p>
          <w:p w:rsidR="00C95F97" w:rsidRPr="0051429A" w:rsidRDefault="007B6071" w:rsidP="007B6071">
            <w:pPr>
              <w:numPr>
                <w:ilvl w:val="0"/>
                <w:numId w:val="2"/>
              </w:numPr>
              <w:spacing w:after="120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e-zdrowie</w:t>
            </w:r>
            <w:r w:rsidR="00D538B5" w:rsidRPr="0051429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4"/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- działania w zakresie informatyzacji służby zdrowia, ze szczególnym naciskiem na wdrożenie elektronicznej dokumentacji medycznej, dostosowując działalność podmiotów leczniczych do znowelizowanych przepisów prawa. Jednocześnie istnieje konieczność informatyzacji podmiotów leczniczych w zakresie świadczenia usług on-line, jak np. rejestracja wizyt, elektroniczne skierowanie, elektroniczna recepta czy elektroniczny dostęp do dokumentacji medycznej. Informatyzacja podmiotów leczniczych dotyczy wszystkich podmiotów świadczących usługi, zarówno publicznych, jak i prywatnych.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5 500 000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22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709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F4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F40E1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beneficjentów z poniższych grup:</w:t>
            </w:r>
          </w:p>
          <w:p w:rsidR="00C95F97" w:rsidRPr="0051429A" w:rsidRDefault="00C95F97" w:rsidP="00F40E19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podmioty lecznicze działające w publicznym systemie ochrony zdrowia - posiadające kontrakt z NFZ</w:t>
            </w:r>
            <w:r w:rsidR="00C411B7" w:rsidRPr="005142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5F97" w:rsidRPr="0051429A" w:rsidTr="00FC181C">
        <w:tc>
          <w:tcPr>
            <w:tcW w:w="985" w:type="pct"/>
            <w:tcBorders>
              <w:bottom w:val="single" w:sz="4" w:space="0" w:color="auto"/>
            </w:tcBorders>
          </w:tcPr>
          <w:p w:rsidR="00C95F97" w:rsidRPr="0051429A" w:rsidRDefault="00C95F97" w:rsidP="002A6BC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2.1</w:t>
            </w:r>
          </w:p>
          <w:p w:rsidR="00C95F97" w:rsidRPr="0051429A" w:rsidRDefault="00C95F97" w:rsidP="002A6BC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</w:t>
            </w:r>
          </w:p>
          <w:p w:rsidR="00C95F97" w:rsidRPr="0051429A" w:rsidRDefault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2.1.2</w:t>
            </w:r>
          </w:p>
          <w:p w:rsidR="00C95F97" w:rsidRPr="0051429A" w:rsidRDefault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E-usługi dla Mazowsza w ramach ZIT</w:t>
            </w:r>
          </w:p>
        </w:tc>
        <w:tc>
          <w:tcPr>
            <w:tcW w:w="4015" w:type="pct"/>
            <w:gridSpan w:val="5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7B1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5F97" w:rsidRPr="0051429A" w:rsidRDefault="00C95F97" w:rsidP="00D54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Oś priorytetowa 3</w:t>
            </w:r>
          </w:p>
          <w:p w:rsidR="00C95F97" w:rsidRPr="0051429A" w:rsidRDefault="00C95F97" w:rsidP="00D54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potencjału innowacyjnego i przedsiębiorczości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3.1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Poprawa rozwoju  MŚP na Mazowszu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3.1.1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MŚP w ramach ZIT</w:t>
            </w:r>
          </w:p>
        </w:tc>
        <w:tc>
          <w:tcPr>
            <w:tcW w:w="529" w:type="pct"/>
            <w:vAlign w:val="center"/>
          </w:tcPr>
          <w:p w:rsidR="00C95F97" w:rsidRPr="0051429A" w:rsidRDefault="00C24985" w:rsidP="009E2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1A257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Nabór wniosków na projekty w ramach Zintegrowanych Inwestycji Terytorialnych</w:t>
            </w:r>
          </w:p>
          <w:p w:rsidR="00C95F97" w:rsidRPr="0051429A" w:rsidRDefault="00C95F97" w:rsidP="001A25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1A257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1A2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Uporządkowanie i przygotowanie terenów inwestycyjnych w celu nadania im nowych funkcji gospodarczych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5 000 000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645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BC6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C8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JST funkcjonujących w ramach Porozumienia gmin Warszawskiego Obszaru Funkcjonalnego o współpracy w zakresie realizacji Zintegrowanych Inwestycji Terytorialnych w perspektywie finansowej UE 2014-2020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3.1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Poprawa rozwoju  MŚP na Mazowszu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3.1.2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MŚP</w:t>
            </w:r>
          </w:p>
        </w:tc>
        <w:tc>
          <w:tcPr>
            <w:tcW w:w="529" w:type="pct"/>
            <w:vAlign w:val="center"/>
          </w:tcPr>
          <w:p w:rsidR="00C95F97" w:rsidRPr="0051429A" w:rsidRDefault="00C24985" w:rsidP="00725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grudzień 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>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725A1D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 xml:space="preserve">Nabór wniosków na projekty wskazane w </w:t>
            </w:r>
            <w:r w:rsidRPr="0051429A">
              <w:rPr>
                <w:rFonts w:ascii="Arial" w:eastAsia="Calibri" w:hAnsi="Arial" w:cs="Arial"/>
                <w:i/>
                <w:sz w:val="24"/>
                <w:szCs w:val="24"/>
              </w:rPr>
              <w:t xml:space="preserve">Planie inwestycyjnym </w:t>
            </w:r>
            <w:r w:rsidRPr="0051429A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dla subregionów objętych OSI problemowymi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5F97" w:rsidRPr="0051429A" w:rsidRDefault="00C95F97" w:rsidP="00725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725A1D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725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 xml:space="preserve">Uporządkowanie i przygotowanie terenów inwestycyjnych w celu nadania im nowych funkcji gospodarczych 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21 300 000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946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725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206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przeznaczonych dla beneficjentów:</w:t>
            </w:r>
          </w:p>
          <w:p w:rsidR="00C95F97" w:rsidRPr="0051429A" w:rsidRDefault="00C95F97" w:rsidP="00206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D0D0D"/>
                <w:sz w:val="24"/>
                <w:szCs w:val="24"/>
              </w:rPr>
              <w:t>jednostki samorządu terytorialnego, ich związki i stowarzyszenia</w:t>
            </w:r>
          </w:p>
          <w:p w:rsidR="00C95F97" w:rsidRPr="0051429A" w:rsidRDefault="00C95F97" w:rsidP="00725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1682" w:rsidRPr="0051429A" w:rsidRDefault="00E61682" w:rsidP="00725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 tym działaniu przewiduje się także projekty realizowane w trybie pozakonkursowym</w:t>
            </w:r>
          </w:p>
        </w:tc>
      </w:tr>
      <w:tr w:rsidR="00C95F97" w:rsidRPr="0051429A" w:rsidTr="00FC181C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3.2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Internacjonalizacja MŚP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3.2.1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Modele biznesowe w ramach ZIT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985" w:type="pct"/>
          </w:tcPr>
          <w:p w:rsidR="00C95F97" w:rsidRPr="0051429A" w:rsidRDefault="00C95F97" w:rsidP="002A6BC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3.2</w:t>
            </w:r>
          </w:p>
          <w:p w:rsidR="00C95F97" w:rsidRPr="0051429A" w:rsidRDefault="00C95F97" w:rsidP="00D54C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Internacjonalizacja MŚP</w:t>
            </w:r>
          </w:p>
          <w:p w:rsidR="00C95F97" w:rsidRPr="0051429A" w:rsidRDefault="00C95F97" w:rsidP="00D54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D54C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3.2.2</w:t>
            </w:r>
          </w:p>
          <w:p w:rsidR="00C95F97" w:rsidRPr="0051429A" w:rsidRDefault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Modele biznesowe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985" w:type="pct"/>
            <w:tcBorders>
              <w:bottom w:val="single" w:sz="4" w:space="0" w:color="auto"/>
            </w:tcBorders>
          </w:tcPr>
          <w:p w:rsidR="00C95F97" w:rsidRPr="0051429A" w:rsidRDefault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3.3</w:t>
            </w:r>
          </w:p>
          <w:p w:rsidR="00C95F97" w:rsidRPr="0051429A" w:rsidRDefault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Innowacje w MŚP</w:t>
            </w:r>
          </w:p>
        </w:tc>
        <w:tc>
          <w:tcPr>
            <w:tcW w:w="4015" w:type="pct"/>
            <w:gridSpan w:val="5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2A6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Oś priorytetowa 4</w:t>
            </w:r>
          </w:p>
          <w:p w:rsidR="00C95F97" w:rsidRPr="0051429A" w:rsidRDefault="00C95F97" w:rsidP="002A6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Przejście na gospodarkę niskoemisyjną</w:t>
            </w:r>
          </w:p>
        </w:tc>
      </w:tr>
      <w:tr w:rsidR="00C95F97" w:rsidRPr="0051429A" w:rsidTr="00FC181C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4.1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Odnawialne źródła energii (OZE)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4.2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Efektywność energetyczna</w:t>
            </w:r>
          </w:p>
        </w:tc>
        <w:tc>
          <w:tcPr>
            <w:tcW w:w="529" w:type="pct"/>
            <w:vAlign w:val="center"/>
          </w:tcPr>
          <w:p w:rsidR="00C95F97" w:rsidRPr="0051429A" w:rsidRDefault="00FD4FFF" w:rsidP="00206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592A6A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projektów:</w:t>
            </w:r>
          </w:p>
          <w:p w:rsidR="00C95F97" w:rsidRPr="0051429A" w:rsidRDefault="00C95F97" w:rsidP="00592A6A">
            <w:pPr>
              <w:pStyle w:val="Listapunktowana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Termomodernizacja budynków użyteczności publicznej </w:t>
            </w:r>
          </w:p>
          <w:p w:rsidR="00683501" w:rsidRPr="00683501" w:rsidRDefault="00683501" w:rsidP="00683501">
            <w:pPr>
              <w:pStyle w:val="Listapunktowan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83501">
              <w:rPr>
                <w:rFonts w:ascii="Arial" w:hAnsi="Arial" w:cs="Arial"/>
                <w:sz w:val="24"/>
                <w:szCs w:val="24"/>
              </w:rPr>
              <w:t xml:space="preserve">W ramach działania wspierane będą inwestycje z zakresu poprawy efektywności energetycznej w szczególności promując jej kompleksowy wymiar tj. głęboką modernizację energetyczną budynków użyteczności publicznej wraz z wymianą źródeł ciepła oraz możliwością zastosowania odnawialnych źródeł energii (jako element projektu). </w:t>
            </w:r>
          </w:p>
          <w:p w:rsidR="00683501" w:rsidRPr="00683501" w:rsidRDefault="00683501" w:rsidP="00683501">
            <w:pPr>
              <w:pStyle w:val="Default"/>
              <w:spacing w:before="120" w:after="120"/>
              <w:jc w:val="left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>W ramach modernizacji energetycznej wsparcie będzie skierowane na bardzo szeroki zakres prac, w tym</w:t>
            </w:r>
            <w:r w:rsidR="00F06593">
              <w:rPr>
                <w:rFonts w:ascii="Arial" w:hAnsi="Arial" w:cs="Arial"/>
              </w:rPr>
              <w:t xml:space="preserve"> m.in</w:t>
            </w:r>
            <w:r w:rsidRPr="00683501">
              <w:rPr>
                <w:rFonts w:ascii="Arial" w:hAnsi="Arial" w:cs="Arial"/>
              </w:rPr>
              <w:t xml:space="preserve">: </w:t>
            </w:r>
          </w:p>
          <w:p w:rsidR="00683501" w:rsidRPr="00683501" w:rsidRDefault="00683501" w:rsidP="00683501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lastRenderedPageBreak/>
              <w:t>ocieplenie obiektu,</w:t>
            </w:r>
          </w:p>
          <w:p w:rsidR="00683501" w:rsidRPr="00683501" w:rsidRDefault="00683501" w:rsidP="00683501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>wymianę okien, drzwi zewnętrznych oraz oświetlenie na energooszczędne,</w:t>
            </w:r>
          </w:p>
          <w:p w:rsidR="00683501" w:rsidRPr="00683501" w:rsidRDefault="00683501" w:rsidP="00683501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 xml:space="preserve">przebudowę systemów grzewczych (wraz z wymianą i podłączeniem do źródła ciepła), </w:t>
            </w:r>
          </w:p>
          <w:p w:rsidR="00683501" w:rsidRPr="00683501" w:rsidRDefault="00683501" w:rsidP="00683501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>przebudowę systemów wentylacji i klimatyzacji,</w:t>
            </w:r>
          </w:p>
          <w:p w:rsidR="00683501" w:rsidRPr="00683501" w:rsidRDefault="00683501" w:rsidP="00683501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 xml:space="preserve">instalacja kogeneracji w tym mikrogeneracji; </w:t>
            </w:r>
          </w:p>
          <w:p w:rsidR="00683501" w:rsidRPr="00683501" w:rsidRDefault="00683501" w:rsidP="00683501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>instalację OZE w modernizowanych energetycznie budynkach,</w:t>
            </w:r>
          </w:p>
          <w:p w:rsidR="00086FF5" w:rsidRPr="00EF5535" w:rsidRDefault="00683501" w:rsidP="00EF5535">
            <w:pPr>
              <w:pStyle w:val="Default"/>
              <w:numPr>
                <w:ilvl w:val="0"/>
                <w:numId w:val="12"/>
              </w:numPr>
              <w:ind w:left="374" w:hanging="357"/>
              <w:rPr>
                <w:rFonts w:ascii="Arial" w:hAnsi="Arial" w:cs="Arial"/>
              </w:rPr>
            </w:pPr>
            <w:r w:rsidRPr="00683501">
              <w:rPr>
                <w:rFonts w:ascii="Arial" w:hAnsi="Arial" w:cs="Arial"/>
              </w:rPr>
              <w:t>instalację systemów chłodzących, w tym również z OZE.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14 000 000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805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206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2066E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JST, ich związki i stowarzyszenia;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jednostki organizacyjne JST posiadające osobowość prawną;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jednostki sektora finansów publicznych posiadające osobowość prawną;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instytucje kultury;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szkoły wyższe;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kościoły i związki wyznaniowe oraz osoby prawne kościołów i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związków wyznaniowych;</w:t>
            </w:r>
          </w:p>
          <w:p w:rsidR="00C95F97" w:rsidRPr="0051429A" w:rsidRDefault="00C95F97" w:rsidP="002066EE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D0D0D"/>
                <w:sz w:val="24"/>
                <w:szCs w:val="24"/>
              </w:rPr>
              <w:t>NGO (w tym również podmioty działające w oparciu o przepisy ustawy o partnerstwie publiczno – prywatnym);</w:t>
            </w:r>
          </w:p>
          <w:p w:rsidR="00C95F97" w:rsidRPr="00E8342F" w:rsidRDefault="00C95F97" w:rsidP="00E8342F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284" w:hanging="28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PGL Lasy Państwowe i jego jednostki organizacyjne;</w:t>
            </w:r>
          </w:p>
        </w:tc>
      </w:tr>
      <w:tr w:rsidR="00151CCE" w:rsidRPr="0051429A" w:rsidTr="00151CCE">
        <w:tc>
          <w:tcPr>
            <w:tcW w:w="985" w:type="pct"/>
            <w:vAlign w:val="center"/>
          </w:tcPr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4.3</w:t>
            </w: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Redukcja emisji zanieczyszczeń powietrza </w:t>
            </w: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4.3.1</w:t>
            </w:r>
          </w:p>
          <w:p w:rsidR="00151CCE" w:rsidRPr="0051429A" w:rsidRDefault="00151CCE" w:rsidP="007748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Ograniczanie </w:t>
            </w:r>
            <w:r w:rsidR="007748CC">
              <w:rPr>
                <w:rFonts w:ascii="Arial" w:hAnsi="Arial" w:cs="Arial"/>
                <w:sz w:val="24"/>
                <w:szCs w:val="24"/>
              </w:rPr>
              <w:t>zanieczyszczeń powietrza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7748CC">
              <w:rPr>
                <w:rFonts w:ascii="Arial" w:hAnsi="Arial" w:cs="Arial"/>
                <w:sz w:val="24"/>
                <w:szCs w:val="24"/>
              </w:rPr>
              <w:t xml:space="preserve"> rozwój mobilości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miejsk</w:t>
            </w:r>
            <w:r w:rsidR="007748CC">
              <w:rPr>
                <w:rFonts w:ascii="Arial" w:hAnsi="Arial" w:cs="Arial"/>
                <w:sz w:val="24"/>
                <w:szCs w:val="24"/>
              </w:rPr>
              <w:t>iej</w:t>
            </w:r>
          </w:p>
        </w:tc>
        <w:tc>
          <w:tcPr>
            <w:tcW w:w="4015" w:type="pct"/>
            <w:gridSpan w:val="5"/>
            <w:vAlign w:val="center"/>
          </w:tcPr>
          <w:p w:rsidR="00151CCE" w:rsidRPr="0051429A" w:rsidRDefault="00151CCE" w:rsidP="003E3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151CCE" w:rsidRPr="0051429A" w:rsidTr="00B770E2">
        <w:tc>
          <w:tcPr>
            <w:tcW w:w="985" w:type="pct"/>
            <w:vAlign w:val="center"/>
          </w:tcPr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4.3</w:t>
            </w: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Redukcja emisji zanieczyszczeń powietrza </w:t>
            </w: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4.3.2</w:t>
            </w:r>
          </w:p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Mobilność miejska w ramach ZIT</w:t>
            </w:r>
          </w:p>
        </w:tc>
        <w:tc>
          <w:tcPr>
            <w:tcW w:w="529" w:type="pct"/>
            <w:vAlign w:val="center"/>
          </w:tcPr>
          <w:p w:rsidR="00151CCE" w:rsidRPr="0051429A" w:rsidRDefault="00151CCE" w:rsidP="003E3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1552" w:type="pct"/>
            <w:vAlign w:val="center"/>
          </w:tcPr>
          <w:p w:rsidR="00151CCE" w:rsidRPr="0051429A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Nabór wniosków na projekty w ramach Zintegrowanych Inwestycji Terytorialnych</w:t>
            </w:r>
          </w:p>
          <w:p w:rsidR="00151CCE" w:rsidRPr="003E3BCC" w:rsidRDefault="00151CCE" w:rsidP="003E3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BCC" w:rsidRPr="003E3BCC" w:rsidRDefault="003E3BCC" w:rsidP="003E3BCC">
            <w:pPr>
              <w:pStyle w:val="default0"/>
              <w:rPr>
                <w:rFonts w:ascii="Arial" w:hAnsi="Arial" w:cs="Arial"/>
              </w:rPr>
            </w:pPr>
            <w:r w:rsidRPr="003E3BCC">
              <w:rPr>
                <w:rFonts w:ascii="Arial" w:hAnsi="Arial" w:cs="Arial"/>
              </w:rPr>
              <w:t xml:space="preserve">Typ projektu: </w:t>
            </w:r>
            <w:r w:rsidRPr="003E3BCC">
              <w:rPr>
                <w:rFonts w:ascii="Arial" w:hAnsi="Arial" w:cs="Arial"/>
                <w:b/>
                <w:bCs/>
              </w:rPr>
              <w:t xml:space="preserve">Ścieżki i infrastruktura rowerowa </w:t>
            </w:r>
          </w:p>
          <w:p w:rsidR="003E3BCC" w:rsidRPr="003E3BCC" w:rsidRDefault="003E3BCC" w:rsidP="003E3BCC">
            <w:pPr>
              <w:pStyle w:val="default0"/>
              <w:numPr>
                <w:ilvl w:val="0"/>
                <w:numId w:val="47"/>
              </w:numPr>
              <w:ind w:left="459"/>
              <w:jc w:val="left"/>
              <w:rPr>
                <w:rFonts w:ascii="Arial" w:hAnsi="Arial" w:cs="Arial"/>
              </w:rPr>
            </w:pPr>
            <w:r w:rsidRPr="003E3BCC">
              <w:rPr>
                <w:rFonts w:ascii="Arial" w:hAnsi="Arial" w:cs="Arial"/>
              </w:rPr>
              <w:t>budowa, przebudowa lub wytyczenie wydzielonych dróg dla rowerów (w tym oznakowanie przejazdów, pasów dla rowerów i wyznaczenie śluz rowerowych oraz przejazdy rowerowe przez skrzyżowania)</w:t>
            </w:r>
            <w:r>
              <w:rPr>
                <w:rFonts w:ascii="Arial" w:hAnsi="Arial" w:cs="Arial"/>
              </w:rPr>
              <w:t xml:space="preserve">, </w:t>
            </w:r>
            <w:r w:rsidRPr="003E3BCC">
              <w:rPr>
                <w:rFonts w:ascii="Arial" w:hAnsi="Arial" w:cs="Arial"/>
                <w:color w:val="0D0D0D"/>
              </w:rPr>
              <w:t>z wyłączeniem funkcji turystycznej</w:t>
            </w:r>
            <w:r w:rsidRPr="003E3BCC">
              <w:rPr>
                <w:rFonts w:ascii="Arial" w:hAnsi="Arial" w:cs="Arial"/>
              </w:rPr>
              <w:t>.</w:t>
            </w:r>
          </w:p>
          <w:p w:rsidR="003E3BCC" w:rsidRDefault="003E3BCC" w:rsidP="003E3BC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5535" w:rsidRDefault="003E3BCC" w:rsidP="003E3BC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BCC">
              <w:rPr>
                <w:rFonts w:ascii="Arial" w:hAnsi="Arial" w:cs="Arial"/>
                <w:sz w:val="24"/>
                <w:szCs w:val="24"/>
              </w:rPr>
              <w:t>Dodatkowo dla wszystkich powyższych typów projektów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E3BCC">
              <w:rPr>
                <w:rFonts w:ascii="Arial" w:hAnsi="Arial" w:cs="Arial"/>
                <w:sz w:val="24"/>
                <w:szCs w:val="24"/>
              </w:rPr>
              <w:t>obszaru Rozwój zrównoważonej multimodalnej mobilności miejskiej – ZIT,</w:t>
            </w:r>
            <w:r w:rsidRPr="003E3B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3BCC">
              <w:rPr>
                <w:rFonts w:ascii="Arial" w:hAnsi="Arial" w:cs="Arial"/>
                <w:sz w:val="24"/>
                <w:szCs w:val="24"/>
              </w:rPr>
              <w:t>wyłącznie</w:t>
            </w:r>
            <w:r w:rsidRPr="003E3B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3BCC">
              <w:rPr>
                <w:rFonts w:ascii="Arial" w:hAnsi="Arial" w:cs="Arial"/>
                <w:sz w:val="24"/>
                <w:szCs w:val="24"/>
              </w:rPr>
              <w:t>jako uzupełniające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E3BCC">
              <w:rPr>
                <w:rFonts w:ascii="Arial" w:hAnsi="Arial" w:cs="Arial"/>
                <w:sz w:val="24"/>
                <w:szCs w:val="24"/>
              </w:rPr>
              <w:t xml:space="preserve">niedominujące elementy projektu, realizujące bezpośrednio cele projektu oraz pozostające w bezpośrednim powiązaniu funkcjonalnym ze wskazanymi powyżej typami projektów, mogą być realizowane zadania dot. infrastruktury </w:t>
            </w:r>
          </w:p>
          <w:p w:rsidR="00EF5535" w:rsidRDefault="00EF5535" w:rsidP="003E3BC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BCC" w:rsidRPr="003E3BCC" w:rsidRDefault="003E3BCC" w:rsidP="003E3BC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BCC">
              <w:rPr>
                <w:rFonts w:ascii="Arial" w:hAnsi="Arial" w:cs="Arial"/>
                <w:sz w:val="24"/>
                <w:szCs w:val="24"/>
              </w:rPr>
              <w:t>towarzyszącej, w tym np.:</w:t>
            </w:r>
          </w:p>
          <w:p w:rsidR="003E3BCC" w:rsidRPr="003E3BCC" w:rsidRDefault="003E3BCC" w:rsidP="003E3BC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BCC" w:rsidRPr="003E3BCC" w:rsidRDefault="003E3BCC" w:rsidP="003E3BCC">
            <w:pPr>
              <w:numPr>
                <w:ilvl w:val="0"/>
                <w:numId w:val="48"/>
              </w:numPr>
              <w:ind w:left="460" w:hanging="284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3E3BCC">
              <w:rPr>
                <w:rFonts w:ascii="Arial" w:hAnsi="Arial" w:cs="Arial"/>
                <w:sz w:val="24"/>
                <w:szCs w:val="24"/>
              </w:rPr>
              <w:t xml:space="preserve">poprawa funkcjonalności </w:t>
            </w:r>
            <w:r w:rsidRPr="003E3BCC">
              <w:rPr>
                <w:rFonts w:ascii="Arial" w:hAnsi="Arial" w:cs="Arial"/>
                <w:color w:val="0D0D0D"/>
                <w:sz w:val="24"/>
                <w:szCs w:val="24"/>
              </w:rPr>
              <w:t>ruchu pieszego i rowerowego (z wyłączeniem funkcji turystycznej);</w:t>
            </w:r>
          </w:p>
          <w:p w:rsidR="003E3BCC" w:rsidRPr="003E3BCC" w:rsidRDefault="003E3BCC" w:rsidP="003E3BCC">
            <w:pPr>
              <w:numPr>
                <w:ilvl w:val="0"/>
                <w:numId w:val="48"/>
              </w:numPr>
              <w:autoSpaceDE w:val="0"/>
              <w:autoSpaceDN w:val="0"/>
              <w:ind w:left="460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BCC">
              <w:rPr>
                <w:rFonts w:ascii="Arial" w:hAnsi="Arial" w:cs="Arial"/>
                <w:color w:val="000000"/>
                <w:sz w:val="24"/>
                <w:szCs w:val="24"/>
              </w:rPr>
              <w:t>miejsca parkingowe dla rowerów, kładki i tunele pieszo-rowerowe, przebudowa schodów na pochylnie 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E3BCC">
              <w:rPr>
                <w:rFonts w:ascii="Arial" w:hAnsi="Arial" w:cs="Arial"/>
                <w:color w:val="000000"/>
                <w:sz w:val="24"/>
                <w:szCs w:val="24"/>
              </w:rPr>
              <w:t>wykorzystaniem dla rowerzystów;</w:t>
            </w:r>
          </w:p>
          <w:p w:rsidR="003E3BCC" w:rsidRPr="003E3BCC" w:rsidRDefault="003E3BCC" w:rsidP="003E3BCC">
            <w:pPr>
              <w:numPr>
                <w:ilvl w:val="0"/>
                <w:numId w:val="48"/>
              </w:numPr>
              <w:autoSpaceDE w:val="0"/>
              <w:autoSpaceDN w:val="0"/>
              <w:ind w:left="460" w:hanging="284"/>
              <w:rPr>
                <w:rFonts w:ascii="Arial" w:hAnsi="Arial" w:cs="Arial"/>
                <w:sz w:val="24"/>
                <w:szCs w:val="24"/>
              </w:rPr>
            </w:pPr>
            <w:r w:rsidRPr="003E3BCC">
              <w:rPr>
                <w:rFonts w:ascii="Arial" w:hAnsi="Arial" w:cs="Arial"/>
                <w:color w:val="000000"/>
                <w:sz w:val="24"/>
                <w:szCs w:val="24"/>
              </w:rPr>
              <w:t>chodniki i przejścia dla pieszych;</w:t>
            </w:r>
          </w:p>
          <w:p w:rsidR="003E3BCC" w:rsidRDefault="003E3BCC" w:rsidP="003E3BCC">
            <w:pPr>
              <w:numPr>
                <w:ilvl w:val="0"/>
                <w:numId w:val="48"/>
              </w:numPr>
              <w:autoSpaceDE w:val="0"/>
              <w:autoSpaceDN w:val="0"/>
              <w:ind w:left="460" w:hanging="284"/>
              <w:rPr>
                <w:rFonts w:ascii="Arial" w:hAnsi="Arial" w:cs="Arial"/>
                <w:sz w:val="24"/>
                <w:szCs w:val="24"/>
              </w:rPr>
            </w:pPr>
            <w:r w:rsidRPr="003E3BCC">
              <w:rPr>
                <w:rFonts w:ascii="Arial" w:hAnsi="Arial" w:cs="Arial"/>
                <w:sz w:val="24"/>
                <w:szCs w:val="24"/>
              </w:rPr>
              <w:lastRenderedPageBreak/>
              <w:t>modernizacja oświetlenia ulicznego pod kątem zwiększenia jego energooszczędności.</w:t>
            </w:r>
          </w:p>
          <w:p w:rsidR="003E3BCC" w:rsidRPr="003E3BCC" w:rsidRDefault="003E3BCC" w:rsidP="003E3BCC">
            <w:pPr>
              <w:numPr>
                <w:ilvl w:val="0"/>
                <w:numId w:val="48"/>
              </w:numPr>
              <w:autoSpaceDE w:val="0"/>
              <w:autoSpaceDN w:val="0"/>
              <w:ind w:left="460" w:hanging="284"/>
              <w:rPr>
                <w:rFonts w:ascii="Arial" w:hAnsi="Arial" w:cs="Arial"/>
                <w:sz w:val="24"/>
                <w:szCs w:val="24"/>
              </w:rPr>
            </w:pPr>
            <w:r w:rsidRPr="003E3BCC">
              <w:rPr>
                <w:rFonts w:ascii="Arial" w:hAnsi="Arial" w:cs="Arial"/>
                <w:sz w:val="24"/>
                <w:szCs w:val="24"/>
              </w:rPr>
              <w:t>budowa/przebudowa dróg lokalnych (powiatowych i gminnych), związana ze zrównoważoną mobilnością miejską, prowadząca do optymalizacji wykorzystania środków transportu publicznego, w tym również poprzez zapewnienie dojazdu do węzłów przesiadkowych oraz parkingów ,,Parkuj i Jedź” bądź uzyskanie efektu ekologicznego poprzez uspokojenie ruchu drogowego.</w:t>
            </w:r>
          </w:p>
          <w:p w:rsidR="00151CCE" w:rsidRPr="003E3BCC" w:rsidRDefault="00151CCE" w:rsidP="003E3BCC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151CCE" w:rsidRDefault="00151CCE" w:rsidP="003E3B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43 8</w:t>
            </w:r>
            <w:r w:rsidR="003E3BCC">
              <w:rPr>
                <w:rFonts w:ascii="Arial" w:hAnsi="Arial" w:cs="Arial"/>
                <w:sz w:val="24"/>
                <w:szCs w:val="24"/>
              </w:rPr>
              <w:t>48</w:t>
            </w:r>
            <w:r w:rsidRPr="005A183C">
              <w:rPr>
                <w:rFonts w:ascii="Arial" w:hAnsi="Arial" w:cs="Arial"/>
                <w:sz w:val="24"/>
                <w:szCs w:val="24"/>
              </w:rPr>
              <w:t> 0</w:t>
            </w:r>
            <w:r w:rsidR="003E3BCC">
              <w:rPr>
                <w:rFonts w:ascii="Arial" w:hAnsi="Arial" w:cs="Arial"/>
                <w:sz w:val="24"/>
                <w:szCs w:val="24"/>
              </w:rPr>
              <w:t>65</w:t>
            </w:r>
            <w:r w:rsidRPr="005A183C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  <w:p w:rsidR="00151CCE" w:rsidRDefault="00151CCE" w:rsidP="003E3B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CCE" w:rsidRPr="0051429A" w:rsidRDefault="00151CCE" w:rsidP="00707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3E3BCC">
              <w:rPr>
                <w:rFonts w:ascii="Arial" w:hAnsi="Arial" w:cs="Arial"/>
                <w:color w:val="000000"/>
                <w:sz w:val="24"/>
                <w:szCs w:val="24"/>
              </w:rPr>
              <w:t xml:space="preserve">181 044 </w:t>
            </w:r>
            <w:r w:rsidR="007077B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FF66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077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151CCE" w:rsidRPr="0051429A" w:rsidRDefault="000E0B94" w:rsidP="003E3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151CCE" w:rsidRPr="0051429A" w:rsidRDefault="00151CCE" w:rsidP="003E3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JST funkcjonujących w ramach Porozumienia gmin Warszawskiego Obszaru Funkcjonalnego o współpracy w zakresie realizacji Zintegrowanych Inwestycji Terytorialnych w perspektywie finansowej UE 2014-2020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Oś priorytetowa 5</w:t>
            </w:r>
          </w:p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Gospodarka przyjazna środowisku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5.1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Dostosowanie do zmian klimatu</w:t>
            </w:r>
          </w:p>
        </w:tc>
        <w:tc>
          <w:tcPr>
            <w:tcW w:w="529" w:type="pct"/>
            <w:vAlign w:val="center"/>
          </w:tcPr>
          <w:p w:rsidR="00C95F97" w:rsidRPr="0051429A" w:rsidRDefault="00B770E2" w:rsidP="00F4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F40E1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</w:t>
            </w:r>
            <w:r w:rsidR="00023E6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95F97" w:rsidRPr="0051429A" w:rsidRDefault="00C95F97" w:rsidP="00F40E1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429A">
              <w:rPr>
                <w:rFonts w:ascii="Arial" w:eastAsia="Times New Roman" w:hAnsi="Arial" w:cs="Arial"/>
                <w:b/>
                <w:sz w:val="24"/>
                <w:szCs w:val="24"/>
              </w:rPr>
              <w:t>Systemy wczesnego ostrzegania przed zjawiskami katastrofalnymi</w:t>
            </w:r>
          </w:p>
          <w:p w:rsidR="00C95F97" w:rsidRPr="0051429A" w:rsidRDefault="00C95F97" w:rsidP="00F40E19">
            <w:pPr>
              <w:pStyle w:val="Listapunktowana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5F97" w:rsidRPr="0051429A" w:rsidRDefault="00C95F97" w:rsidP="00F40E19">
            <w:pPr>
              <w:pStyle w:val="Listapunktowana"/>
              <w:numPr>
                <w:ilvl w:val="0"/>
                <w:numId w:val="0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1429A">
              <w:rPr>
                <w:rFonts w:ascii="Arial" w:eastAsia="Times New Roman" w:hAnsi="Arial" w:cs="Arial"/>
                <w:sz w:val="24"/>
                <w:szCs w:val="24"/>
              </w:rPr>
              <w:t>Wsparciem zostanie objęta budowa systemu złożonego z zestawu syren alarmowych wraz z wyposażeniem.</w:t>
            </w:r>
          </w:p>
          <w:p w:rsidR="00C95F97" w:rsidRPr="0051429A" w:rsidRDefault="00C95F97" w:rsidP="00C81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5 000 000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645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F4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1936E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F40E1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Konkurs przeznaczony dla beneficjentów z poniższych grup:</w:t>
            </w:r>
          </w:p>
          <w:p w:rsidR="00C95F97" w:rsidRPr="0051429A" w:rsidRDefault="00C95F97" w:rsidP="00F40E19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324" w:hanging="284"/>
              <w:contextualSpacing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51429A">
              <w:rPr>
                <w:rFonts w:ascii="Arial" w:eastAsiaTheme="minorHAnsi" w:hAnsi="Arial" w:cs="Arial"/>
                <w:sz w:val="24"/>
                <w:szCs w:val="24"/>
              </w:rPr>
              <w:t>JST, ich związki i stowarzyszenia;</w:t>
            </w:r>
          </w:p>
          <w:p w:rsidR="00C95F97" w:rsidRPr="0051429A" w:rsidRDefault="00C95F97" w:rsidP="00F40E19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324" w:hanging="284"/>
              <w:contextualSpacing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51429A">
              <w:rPr>
                <w:rFonts w:ascii="Arial" w:eastAsiaTheme="minorHAnsi" w:hAnsi="Arial" w:cs="Arial"/>
                <w:sz w:val="24"/>
                <w:szCs w:val="24"/>
              </w:rPr>
              <w:t>jednostki organizacyjne JST posiadające osobowość prawną;</w:t>
            </w:r>
          </w:p>
          <w:p w:rsidR="00C95F97" w:rsidRPr="0051429A" w:rsidRDefault="00C95F97" w:rsidP="00F40E19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324" w:hanging="284"/>
              <w:contextualSpacing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51429A">
              <w:rPr>
                <w:rFonts w:ascii="Arial" w:eastAsiaTheme="minorHAnsi" w:hAnsi="Arial" w:cs="Arial"/>
                <w:sz w:val="24"/>
                <w:szCs w:val="24"/>
              </w:rPr>
              <w:t xml:space="preserve">podmioty wykonujące usługi publiczne na zlecenie jednostek samorządu terytorialnego, </w:t>
            </w:r>
            <w:r w:rsidRPr="0051429A">
              <w:rPr>
                <w:rFonts w:ascii="Arial" w:eastAsiaTheme="minorHAnsi" w:hAnsi="Arial" w:cs="Arial"/>
                <w:sz w:val="24"/>
                <w:szCs w:val="24"/>
              </w:rPr>
              <w:br/>
              <w:t>w których większość udziałów lub akcji posiada samorząd;</w:t>
            </w:r>
          </w:p>
          <w:p w:rsidR="00C95F97" w:rsidRPr="0051429A" w:rsidRDefault="00C95F97" w:rsidP="00F40E19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324" w:hanging="284"/>
              <w:contextualSpacing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51429A">
              <w:rPr>
                <w:rFonts w:ascii="Arial" w:eastAsiaTheme="minorHAnsi" w:hAnsi="Arial" w:cs="Arial"/>
                <w:sz w:val="24"/>
                <w:szCs w:val="24"/>
              </w:rPr>
              <w:t>PGL Lasy Państwowe i jego jednostki organizacyjne;</w:t>
            </w:r>
          </w:p>
          <w:p w:rsidR="00C95F97" w:rsidRPr="0051429A" w:rsidRDefault="00C95F97" w:rsidP="00D85EB2">
            <w:pPr>
              <w:pStyle w:val="Listapunktowana"/>
              <w:numPr>
                <w:ilvl w:val="0"/>
                <w:numId w:val="4"/>
              </w:numPr>
              <w:tabs>
                <w:tab w:val="num" w:pos="0"/>
              </w:tabs>
              <w:ind w:left="324" w:hanging="284"/>
              <w:contextualSpacing w:val="0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</w:tr>
      <w:tr w:rsidR="00C95F97" w:rsidRPr="0051429A" w:rsidTr="00FC181C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5.2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Gospodarka odpadami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5.3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Dziedzictwo kulturowe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B770E2"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5.4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Ochrona bioróżnorodności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C95F97" w:rsidRPr="0051429A" w:rsidRDefault="00B770E2" w:rsidP="00EB0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EB0D35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EB0D3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EB0D35">
            <w:pPr>
              <w:pStyle w:val="Akapitzlist"/>
              <w:spacing w:after="60" w:line="276" w:lineRule="auto"/>
              <w:ind w:left="0"/>
              <w:contextualSpacing/>
              <w:jc w:val="left"/>
              <w:rPr>
                <w:rFonts w:cs="Arial"/>
                <w:b/>
                <w:color w:val="000000"/>
                <w:sz w:val="24"/>
              </w:rPr>
            </w:pPr>
            <w:r w:rsidRPr="0051429A">
              <w:rPr>
                <w:rFonts w:cs="Arial"/>
                <w:b/>
                <w:color w:val="000000"/>
                <w:sz w:val="24"/>
              </w:rPr>
              <w:t>Opracowanie planów ochrony dla obszarów cennych przyrodniczo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200 000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802 000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930EE4" w:rsidRPr="0051429A" w:rsidRDefault="000E0B94" w:rsidP="00EB0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FB5AED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after="200" w:line="276" w:lineRule="auto"/>
              <w:ind w:left="333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JST, ich związki i stowarzyszenia;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after="200" w:line="276" w:lineRule="auto"/>
              <w:ind w:left="333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jednostki organizacyjne JST posiadające osobowość prawną;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24"/>
                <w:szCs w:val="24"/>
              </w:rPr>
            </w:pPr>
            <w:r w:rsidRPr="00AB1891">
              <w:rPr>
                <w:rFonts w:ascii="Arial" w:hAnsi="Arial" w:cs="Arial"/>
                <w:sz w:val="24"/>
                <w:szCs w:val="24"/>
              </w:rPr>
              <w:t>zarządzający rezerwatem albo sprawujący nadzór nad rezerwatem.</w:t>
            </w:r>
          </w:p>
        </w:tc>
      </w:tr>
      <w:tr w:rsidR="00C95F97" w:rsidRPr="0051429A" w:rsidTr="00B770E2"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5.4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Ochrona bioróżnorodności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C95F97" w:rsidRPr="0051429A" w:rsidRDefault="00B770E2" w:rsidP="00EB0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  <w:p w:rsidR="00C95F97" w:rsidRPr="0051429A" w:rsidRDefault="00C95F97" w:rsidP="00EB0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EB0D35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EB0D3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projektu:</w:t>
            </w:r>
          </w:p>
          <w:p w:rsidR="00C95F97" w:rsidRPr="0051429A" w:rsidRDefault="00C95F97" w:rsidP="00EB0D35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FB5AED">
            <w:pPr>
              <w:pStyle w:val="Akapitzlist"/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cs="Arial"/>
                <w:i/>
                <w:color w:val="000000"/>
                <w:sz w:val="24"/>
              </w:rPr>
            </w:pPr>
            <w:r w:rsidRPr="0051429A">
              <w:rPr>
                <w:rFonts w:cs="Arial"/>
                <w:b/>
                <w:color w:val="000000"/>
                <w:sz w:val="24"/>
              </w:rPr>
              <w:lastRenderedPageBreak/>
              <w:t>Budowa i modernizacja niezbędnej infrastruktury związanej z ochroną, przywróceniem właściwego stanu siedlisk przyrodniczych i gatunków</w:t>
            </w:r>
            <w:r w:rsidRPr="0051429A">
              <w:rPr>
                <w:rFonts w:cs="Arial"/>
                <w:i/>
                <w:color w:val="000000"/>
                <w:sz w:val="24"/>
              </w:rPr>
              <w:t xml:space="preserve"> </w:t>
            </w:r>
            <w:r w:rsidRPr="0051429A">
              <w:rPr>
                <w:rFonts w:cs="Arial"/>
                <w:color w:val="000000"/>
                <w:sz w:val="24"/>
              </w:rPr>
              <w:t>poprzez</w:t>
            </w:r>
            <w:r w:rsidRPr="0051429A">
              <w:rPr>
                <w:rFonts w:cs="Arial"/>
                <w:i/>
                <w:color w:val="000000"/>
                <w:sz w:val="24"/>
              </w:rPr>
              <w:t xml:space="preserve">: </w:t>
            </w:r>
          </w:p>
          <w:p w:rsidR="00C95F97" w:rsidRPr="0051429A" w:rsidRDefault="00C95F97" w:rsidP="00FB5AED">
            <w:pPr>
              <w:pStyle w:val="Akapitzlist"/>
              <w:spacing w:line="240" w:lineRule="auto"/>
              <w:ind w:left="720"/>
              <w:contextualSpacing/>
              <w:jc w:val="left"/>
              <w:rPr>
                <w:rFonts w:cs="Arial"/>
                <w:sz w:val="24"/>
              </w:rPr>
            </w:pPr>
            <w:r w:rsidRPr="0051429A">
              <w:rPr>
                <w:rFonts w:cs="Arial"/>
                <w:sz w:val="24"/>
              </w:rPr>
              <w:t>budowę i rozbudowę infrastruktury np.: pracownie badawcze, wylęgarnie jaj i ikry, azyle dla zwierząt, pogłębianie i oczyszczanie naturalnych zbiorników wodnych, budowę zastawek i innych urządzeń wodnych w celu poprawy siedlisk bytowania chronionych gatunków, urządzenia do inwentaryzacji i monitoringu gatunków.</w:t>
            </w:r>
          </w:p>
          <w:p w:rsidR="00C95F97" w:rsidRPr="0051429A" w:rsidRDefault="00C95F97" w:rsidP="00EB0D35">
            <w:pPr>
              <w:pStyle w:val="Akapitzlist"/>
              <w:spacing w:line="240" w:lineRule="auto"/>
              <w:ind w:left="0"/>
              <w:contextualSpacing/>
              <w:jc w:val="left"/>
              <w:rPr>
                <w:rFonts w:cs="Arial"/>
                <w:sz w:val="24"/>
              </w:rPr>
            </w:pPr>
          </w:p>
          <w:p w:rsidR="00C95F97" w:rsidRPr="0051429A" w:rsidRDefault="00C95F97" w:rsidP="00FB5AED">
            <w:pPr>
              <w:pStyle w:val="Akapitzlist"/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cs="Arial"/>
                <w:sz w:val="24"/>
              </w:rPr>
            </w:pPr>
            <w:r w:rsidRPr="0051429A">
              <w:rPr>
                <w:rFonts w:cs="Arial"/>
                <w:b/>
                <w:color w:val="000000"/>
                <w:sz w:val="24"/>
              </w:rPr>
              <w:t>Ochrona in-situ i ex-situ zagrożonych gatunków i siedlisk przyrodniczych</w:t>
            </w:r>
            <w:r w:rsidRPr="0051429A">
              <w:rPr>
                <w:rFonts w:cs="Arial"/>
                <w:i/>
                <w:color w:val="000000"/>
                <w:sz w:val="24"/>
              </w:rPr>
              <w:t xml:space="preserve"> </w:t>
            </w:r>
            <w:r w:rsidRPr="0051429A">
              <w:rPr>
                <w:rFonts w:cs="Arial"/>
                <w:color w:val="000000"/>
                <w:sz w:val="24"/>
              </w:rPr>
              <w:t>m.in. poprzez</w:t>
            </w:r>
            <w:r w:rsidRPr="0051429A">
              <w:rPr>
                <w:rFonts w:cs="Arial"/>
                <w:i/>
                <w:color w:val="000000"/>
                <w:sz w:val="24"/>
              </w:rPr>
              <w:t xml:space="preserve">: </w:t>
            </w:r>
            <w:r w:rsidRPr="0051429A">
              <w:rPr>
                <w:rFonts w:cs="Arial"/>
                <w:sz w:val="24"/>
              </w:rPr>
              <w:t>wykaszanie i odkrzaczanie, wysiew nasion, nasadzenia, introdukcję i reintrodukcję osobników gatunków chronionych i zagrożonych, uprawy zachowawcze, usuwanie obcych gatunków inwazyjnych z terenów cennych przyrodniczo</w:t>
            </w:r>
          </w:p>
          <w:p w:rsidR="00C95F97" w:rsidRPr="0051429A" w:rsidRDefault="00C95F97" w:rsidP="00EB0D35">
            <w:pPr>
              <w:pStyle w:val="Akapitzlist"/>
              <w:spacing w:line="240" w:lineRule="auto"/>
              <w:ind w:left="0"/>
              <w:contextualSpacing/>
              <w:jc w:val="left"/>
              <w:rPr>
                <w:rFonts w:cs="Arial"/>
                <w:sz w:val="24"/>
              </w:rPr>
            </w:pPr>
          </w:p>
          <w:p w:rsidR="00C95F97" w:rsidRPr="0051429A" w:rsidRDefault="00C95F97" w:rsidP="00FB5AED">
            <w:pPr>
              <w:pStyle w:val="Akapitzlist"/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cs="Arial"/>
                <w:sz w:val="24"/>
              </w:rPr>
            </w:pPr>
            <w:r w:rsidRPr="0051429A">
              <w:rPr>
                <w:rFonts w:cs="Arial"/>
                <w:b/>
                <w:color w:val="000000"/>
                <w:sz w:val="24"/>
              </w:rPr>
              <w:t>Projekty ograniczające negatywne oddziaływanie ruchu turystycznego i promujące lokalne zasoby przyrodnicze</w:t>
            </w:r>
            <w:r w:rsidRPr="0051429A">
              <w:rPr>
                <w:rFonts w:cs="Arial"/>
                <w:i/>
                <w:color w:val="000000"/>
                <w:sz w:val="24"/>
              </w:rPr>
              <w:t xml:space="preserve"> </w:t>
            </w:r>
            <w:r w:rsidRPr="0051429A">
              <w:rPr>
                <w:rFonts w:cs="Arial"/>
                <w:color w:val="000000"/>
                <w:sz w:val="24"/>
              </w:rPr>
              <w:t>dotyczące infrastruktury mającej na celu ograniczanie negatywnego oddziaływania turystyki na obszary cenne przyrodniczo oraz rozwoju edukacji i promowania form ochrony przyrody: ścieżki przyrodnicze, turystyka kajakowa, urządzenia turystyczne (wieże i pomosty widokowe, wiaty i inne).</w:t>
            </w:r>
          </w:p>
          <w:p w:rsidR="00C95F97" w:rsidRPr="0051429A" w:rsidRDefault="00C95F97" w:rsidP="00EB0D3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1 600 000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606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930EE4" w:rsidRPr="0051429A" w:rsidRDefault="000E0B94" w:rsidP="00EB0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 xml:space="preserve">Mazowiecka Jednostka Wdrażania </w:t>
              </w:r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lastRenderedPageBreak/>
                <w:t>Programów Unijnych</w:t>
              </w:r>
            </w:hyperlink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FB5AED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Typy beneficjentów: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line="276" w:lineRule="auto"/>
              <w:ind w:left="333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JST, ich związki i stowarzyszenia;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line="276" w:lineRule="auto"/>
              <w:ind w:left="333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jednostki organizacyjne JST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posiadające osobowość prawną;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line="276" w:lineRule="auto"/>
              <w:ind w:left="333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podmioty wykonujące usługi publiczne na zlecenie JST, w których większość udziałów lub akcji posiada samorząd;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line="276" w:lineRule="auto"/>
              <w:ind w:left="333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podmioty wybrane w drodze ustawy z dnia 29 stycznia 2004r. Prawo zamówień publicznych (Dz. U. z 2013r. Nr 0, poz. 907 z późn. zm.);</w:t>
            </w:r>
          </w:p>
          <w:p w:rsidR="00C95F97" w:rsidRPr="0051429A" w:rsidRDefault="00C95F97" w:rsidP="00FB5AED">
            <w:pPr>
              <w:numPr>
                <w:ilvl w:val="0"/>
                <w:numId w:val="16"/>
              </w:numPr>
              <w:spacing w:line="276" w:lineRule="auto"/>
              <w:ind w:left="333" w:hanging="283"/>
              <w:rPr>
                <w:rFonts w:ascii="Arial" w:hAnsi="Arial" w:cs="Arial"/>
                <w:strike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PGL Lasy Państwowe i jego jednostki organizacyjne;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Oś priorytetowa 6</w:t>
            </w:r>
          </w:p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Jakość życia</w:t>
            </w:r>
          </w:p>
        </w:tc>
      </w:tr>
      <w:tr w:rsidR="00C95F97" w:rsidRPr="0051429A" w:rsidTr="00FC181C">
        <w:tc>
          <w:tcPr>
            <w:tcW w:w="985" w:type="pct"/>
          </w:tcPr>
          <w:p w:rsidR="00C95F97" w:rsidRPr="0051429A" w:rsidRDefault="00C95F97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6.1</w:t>
            </w:r>
          </w:p>
          <w:p w:rsidR="00C95F97" w:rsidRPr="0051429A" w:rsidRDefault="00C95F97" w:rsidP="007748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Infrastruktura </w:t>
            </w:r>
            <w:r w:rsidR="007748CC">
              <w:rPr>
                <w:rFonts w:ascii="Arial" w:hAnsi="Arial" w:cs="Arial"/>
                <w:sz w:val="24"/>
                <w:szCs w:val="24"/>
              </w:rPr>
              <w:t>ochrony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zdrow</w:t>
            </w:r>
            <w:r w:rsidR="007748CC">
              <w:rPr>
                <w:rFonts w:ascii="Arial" w:hAnsi="Arial" w:cs="Arial"/>
                <w:sz w:val="24"/>
                <w:szCs w:val="24"/>
              </w:rPr>
              <w:t>i</w:t>
            </w:r>
            <w:r w:rsidRPr="0051429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985" w:type="pct"/>
            <w:tcBorders>
              <w:bottom w:val="single" w:sz="4" w:space="0" w:color="auto"/>
            </w:tcBorders>
          </w:tcPr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6.2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Rewitalizacja obszarów zmarginalizowanych</w:t>
            </w:r>
          </w:p>
        </w:tc>
        <w:tc>
          <w:tcPr>
            <w:tcW w:w="4015" w:type="pct"/>
            <w:gridSpan w:val="5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8A1785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Oś priorytetowa 7</w:t>
            </w:r>
          </w:p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regionalnego systemu transportowego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7.1</w:t>
            </w:r>
          </w:p>
          <w:p w:rsidR="00C95F97" w:rsidRPr="0051429A" w:rsidRDefault="007748CC" w:rsidP="006C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Infrastruktura drogowa</w:t>
            </w:r>
          </w:p>
        </w:tc>
        <w:tc>
          <w:tcPr>
            <w:tcW w:w="529" w:type="pct"/>
            <w:vAlign w:val="center"/>
          </w:tcPr>
          <w:p w:rsidR="00C95F97" w:rsidRPr="0051429A" w:rsidRDefault="00196F54" w:rsidP="00A32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A32CB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 xml:space="preserve">Nabór wniosków na projekty wskazane w </w:t>
            </w:r>
            <w:r w:rsidRPr="0051429A">
              <w:rPr>
                <w:rFonts w:ascii="Arial" w:eastAsia="Calibri" w:hAnsi="Arial" w:cs="Arial"/>
                <w:i/>
                <w:sz w:val="24"/>
                <w:szCs w:val="24"/>
              </w:rPr>
              <w:t xml:space="preserve">Planie inwestycyjnym </w:t>
            </w:r>
            <w:r w:rsidRPr="0051429A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dla subregionów objętych OSI problemowymi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1172" w:rsidRDefault="002C1172" w:rsidP="00A32CB5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A32CB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A32CB5">
            <w:pPr>
              <w:suppressAutoHyphens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Budowa i przebudowa dróg wojewódzkich, </w:t>
            </w:r>
            <w:r w:rsidRPr="0051429A">
              <w:rPr>
                <w:rFonts w:ascii="Arial" w:hAnsi="Arial" w:cs="Arial"/>
                <w:b/>
                <w:color w:val="0D0D0D"/>
                <w:sz w:val="24"/>
                <w:szCs w:val="24"/>
              </w:rPr>
              <w:lastRenderedPageBreak/>
              <w:t>powiatowych i gminnych wraz z infrastrukturą towarzyszącą</w:t>
            </w:r>
            <w:r w:rsidRPr="0051429A">
              <w:rPr>
                <w:rFonts w:ascii="Arial" w:hAnsi="Arial" w:cs="Arial"/>
                <w:color w:val="0D0D0D"/>
                <w:sz w:val="24"/>
                <w:szCs w:val="24"/>
              </w:rPr>
              <w:t>* w ramach planów inwestycyjnych dla subregionów objętych OSI problemowymi</w:t>
            </w:r>
          </w:p>
          <w:p w:rsidR="00C95F97" w:rsidRPr="0051429A" w:rsidRDefault="00C95F97" w:rsidP="00A32CB5">
            <w:pPr>
              <w:pStyle w:val="Akapitzlist"/>
              <w:suppressAutoHyphens/>
              <w:spacing w:line="240" w:lineRule="auto"/>
              <w:ind w:left="68"/>
              <w:rPr>
                <w:rFonts w:eastAsia="Calibri" w:cs="Arial"/>
                <w:color w:val="0D0D0D"/>
                <w:sz w:val="24"/>
              </w:rPr>
            </w:pPr>
            <w:r w:rsidRPr="0051429A">
              <w:rPr>
                <w:rFonts w:eastAsia="Calibri" w:cs="Arial"/>
                <w:color w:val="0D0D0D"/>
                <w:sz w:val="24"/>
              </w:rPr>
              <w:t>* infrastruktura towarzysząca w zakresie:</w:t>
            </w:r>
          </w:p>
          <w:p w:rsidR="00C95F97" w:rsidRPr="0051429A" w:rsidRDefault="00C95F97" w:rsidP="00A32CB5">
            <w:pPr>
              <w:numPr>
                <w:ilvl w:val="1"/>
                <w:numId w:val="18"/>
              </w:numPr>
              <w:tabs>
                <w:tab w:val="clear" w:pos="1440"/>
                <w:tab w:val="num" w:pos="252"/>
              </w:tabs>
              <w:ind w:left="249" w:hanging="2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poprawy bezpieczeństwa ruchu drogowego (np. elementy uspokojenia ruchu, zatoki przystankowe, chodniki, oświetlenie)</w:t>
            </w:r>
          </w:p>
          <w:p w:rsidR="00C95F97" w:rsidRPr="0051429A" w:rsidRDefault="00C95F97" w:rsidP="00A32CB5">
            <w:pPr>
              <w:numPr>
                <w:ilvl w:val="1"/>
                <w:numId w:val="18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ochrony środowiska (np. ekrany akustyczne, zieleń izolacyjna, kanalizacja deszczowa,  przejścia dla zwierząt)</w:t>
            </w:r>
          </w:p>
          <w:p w:rsidR="00C95F97" w:rsidRPr="0051429A" w:rsidRDefault="00C95F97" w:rsidP="00A32CB5">
            <w:pPr>
              <w:numPr>
                <w:ilvl w:val="1"/>
                <w:numId w:val="18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inteligentnych systemów transportowych (np. elementy z zakresu systemów sterowania sygnalizacją i ruchem)</w:t>
            </w:r>
          </w:p>
          <w:p w:rsidR="00C95F97" w:rsidRPr="002C1172" w:rsidRDefault="00C95F97" w:rsidP="00A32CB5">
            <w:pPr>
              <w:numPr>
                <w:ilvl w:val="1"/>
                <w:numId w:val="18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turystyki (np. ścieżki rowerowe)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34 800 000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68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A32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A32CB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A32CB5">
            <w:pPr>
              <w:numPr>
                <w:ilvl w:val="0"/>
                <w:numId w:val="19"/>
              </w:numPr>
              <w:ind w:left="335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D0D0D"/>
                <w:sz w:val="24"/>
                <w:szCs w:val="24"/>
              </w:rPr>
              <w:t>JST, ich związki i stowarzyszenia</w:t>
            </w:r>
          </w:p>
          <w:p w:rsidR="00C95F97" w:rsidRPr="0051429A" w:rsidRDefault="00C95F97" w:rsidP="00A32CB5">
            <w:pPr>
              <w:numPr>
                <w:ilvl w:val="0"/>
                <w:numId w:val="19"/>
              </w:numPr>
              <w:ind w:left="335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D0D0D"/>
                <w:sz w:val="24"/>
                <w:szCs w:val="24"/>
              </w:rPr>
              <w:t>jednostki organizacyjne JST posiadające osobowość prawną</w:t>
            </w:r>
          </w:p>
        </w:tc>
      </w:tr>
      <w:tr w:rsidR="009139F0" w:rsidRPr="0051429A" w:rsidTr="00FC181C"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9139F0" w:rsidRPr="0051429A" w:rsidRDefault="009139F0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7.2</w:t>
            </w:r>
          </w:p>
          <w:p w:rsidR="009139F0" w:rsidRPr="0051429A" w:rsidRDefault="007748CC" w:rsidP="006C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Infrastruktura kolejowa</w:t>
            </w:r>
          </w:p>
        </w:tc>
        <w:tc>
          <w:tcPr>
            <w:tcW w:w="4015" w:type="pct"/>
            <w:gridSpan w:val="5"/>
            <w:tcBorders>
              <w:bottom w:val="single" w:sz="4" w:space="0" w:color="auto"/>
            </w:tcBorders>
            <w:vAlign w:val="center"/>
          </w:tcPr>
          <w:p w:rsidR="009139F0" w:rsidRPr="0051429A" w:rsidRDefault="009139F0" w:rsidP="009139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9139F0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9139F0" w:rsidRPr="0051429A" w:rsidRDefault="009139F0" w:rsidP="009139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Oś priorytetowa 8</w:t>
            </w:r>
          </w:p>
          <w:p w:rsidR="009139F0" w:rsidRPr="0051429A" w:rsidRDefault="009139F0" w:rsidP="009139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Rynek pracy</w:t>
            </w:r>
          </w:p>
        </w:tc>
      </w:tr>
      <w:tr w:rsidR="009139F0" w:rsidRPr="0051429A" w:rsidTr="00FC181C">
        <w:tc>
          <w:tcPr>
            <w:tcW w:w="985" w:type="pct"/>
            <w:vAlign w:val="center"/>
          </w:tcPr>
          <w:p w:rsidR="009139F0" w:rsidRPr="0051429A" w:rsidRDefault="009139F0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8.1</w:t>
            </w:r>
          </w:p>
          <w:p w:rsidR="009139F0" w:rsidRPr="0051429A" w:rsidRDefault="009139F0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Aktywizacja zawodowa osób bezrobotnych przez PUP</w:t>
            </w:r>
          </w:p>
        </w:tc>
        <w:tc>
          <w:tcPr>
            <w:tcW w:w="4015" w:type="pct"/>
            <w:gridSpan w:val="5"/>
            <w:vAlign w:val="center"/>
          </w:tcPr>
          <w:p w:rsidR="009139F0" w:rsidRPr="0051429A" w:rsidRDefault="00E61682" w:rsidP="00E61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Brak naborów w tym działaniu, projekty realizowane są wyłącznie w trybie pozakonkursowym.</w:t>
            </w:r>
          </w:p>
        </w:tc>
      </w:tr>
      <w:tr w:rsidR="009139F0" w:rsidRPr="0051429A" w:rsidTr="00B770E2">
        <w:tc>
          <w:tcPr>
            <w:tcW w:w="985" w:type="pct"/>
            <w:vAlign w:val="center"/>
          </w:tcPr>
          <w:p w:rsidR="009139F0" w:rsidRPr="0051429A" w:rsidRDefault="009139F0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8.2</w:t>
            </w:r>
          </w:p>
          <w:p w:rsidR="009139F0" w:rsidRPr="0051429A" w:rsidRDefault="009139F0" w:rsidP="007748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Aktywizacja zawodowa osób </w:t>
            </w:r>
            <w:r w:rsidR="007748CC">
              <w:rPr>
                <w:rFonts w:ascii="Arial" w:hAnsi="Arial" w:cs="Arial"/>
                <w:sz w:val="24"/>
                <w:szCs w:val="24"/>
              </w:rPr>
              <w:t xml:space="preserve">nieaktywnych </w:t>
            </w:r>
            <w:r w:rsidRPr="0051429A">
              <w:rPr>
                <w:rFonts w:ascii="Arial" w:hAnsi="Arial" w:cs="Arial"/>
                <w:sz w:val="24"/>
                <w:szCs w:val="24"/>
              </w:rPr>
              <w:t>zawodowo</w:t>
            </w:r>
          </w:p>
        </w:tc>
        <w:tc>
          <w:tcPr>
            <w:tcW w:w="529" w:type="pct"/>
            <w:vAlign w:val="center"/>
          </w:tcPr>
          <w:p w:rsidR="009139F0" w:rsidRPr="0051429A" w:rsidRDefault="00196F54" w:rsidP="009139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9139F0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7748CC" w:rsidRPr="0051429A" w:rsidRDefault="007748CC" w:rsidP="007748C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Pakiet narzędzi na rzecz zwiększenia stopnia wykorzystania rezerw regionalnego rynku pracy (Pakiet), składający się z typów operacji wymienionych w </w:t>
            </w:r>
            <w:r w:rsidRPr="0051429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ustawie z dnia 20 kwietnia 2004 </w:t>
            </w:r>
            <w:r w:rsidR="001315B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r. </w:t>
            </w:r>
            <w:r w:rsidRPr="0051429A">
              <w:rPr>
                <w:rFonts w:ascii="Arial" w:hAnsi="Arial" w:cs="Arial"/>
                <w:i/>
                <w:color w:val="000000"/>
                <w:sz w:val="24"/>
                <w:szCs w:val="24"/>
              </w:rPr>
              <w:t>o promocji zatrudnie</w:t>
            </w:r>
            <w:r w:rsidR="001315B9">
              <w:rPr>
                <w:rFonts w:ascii="Arial" w:hAnsi="Arial" w:cs="Arial"/>
                <w:i/>
                <w:color w:val="000000"/>
                <w:sz w:val="24"/>
                <w:szCs w:val="24"/>
              </w:rPr>
              <w:t>nia i instytucjach rynku pracy</w:t>
            </w:r>
            <w:r w:rsidRPr="0051429A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7748CC" w:rsidRPr="0051429A" w:rsidRDefault="007748CC" w:rsidP="00D00ED9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Działania realizowane w pakiecie będą prowadzone na podstawie przepisów zawartych</w:t>
            </w:r>
            <w:r w:rsidRPr="0051429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ww. ustawie</w:t>
            </w:r>
            <w:r w:rsidRPr="0051429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i będą </w:t>
            </w:r>
            <w:r w:rsidRPr="00514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ukierunkowane na zwiększenie dostępności do zatrudnienia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, przyczyniając się do zwiększenia stopnia wykorzystania rezerw </w:t>
            </w:r>
            <w:r w:rsidRPr="0051429A">
              <w:rPr>
                <w:rFonts w:ascii="Arial" w:hAnsi="Arial" w:cs="Arial"/>
                <w:sz w:val="24"/>
                <w:szCs w:val="24"/>
              </w:rPr>
              <w:t>regionalnego rynku pracy. Wsparciem zostaną objęte osoby będące w szczególnie trudnej sytuacji na rynku pracy zwane dalej grupami defaworyzowanymi. Do ww. grupy zaliczono osoby, które zostały wskazane w UP jako wymagające interwencji EFS: osoby powyżej 50 roku życia, osoby z niepełnosprawnościami, osoby długotrwale bezrobotne, osoby o niskich kwalifikacjach zawodowych, kobiety. Przynależność do poszczególnych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grup defaworyzowanych definiowana będzie na podstawie ww. </w:t>
            </w:r>
            <w:r w:rsidRPr="0051429A">
              <w:rPr>
                <w:rFonts w:ascii="Arial" w:hAnsi="Arial" w:cs="Arial"/>
                <w:i/>
                <w:color w:val="000000"/>
                <w:sz w:val="24"/>
                <w:szCs w:val="24"/>
              </w:rPr>
              <w:t>Ustawy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. Nie uwzględniono osób pomiędzy 18 a 29 rokiem życia, ponieważ wsparcie dla nich prowadzone bę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dzie na poziomie krajowym. </w:t>
            </w:r>
          </w:p>
          <w:p w:rsidR="007748CC" w:rsidRPr="0051429A" w:rsidRDefault="007748CC" w:rsidP="007748C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W ramach Pakietu przewiduje się:</w:t>
            </w:r>
          </w:p>
          <w:p w:rsidR="007748CC" w:rsidRPr="0051429A" w:rsidRDefault="007748CC" w:rsidP="007748CC">
            <w:pPr>
              <w:numPr>
                <w:ilvl w:val="0"/>
                <w:numId w:val="38"/>
              </w:numPr>
              <w:tabs>
                <w:tab w:val="clear" w:pos="644"/>
              </w:tabs>
              <w:spacing w:after="120"/>
              <w:ind w:hanging="59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Diagnozowanie indywidualnej sytuacji uczestników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projektów i pomoc w aktywnym poszukiwaniu pracy;</w:t>
            </w:r>
          </w:p>
          <w:p w:rsidR="007748CC" w:rsidRPr="0051429A" w:rsidRDefault="007748CC" w:rsidP="007748CC">
            <w:pPr>
              <w:spacing w:after="120"/>
              <w:ind w:left="6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Obejmowało ono będzie przeprowadzenie analizy sytuacji zawodowej uczestnika projektu oraz zaplanowanie jego ścieżki kariery w formie Indywidualnego Planu Działań (IPD). W IPD zostanie określony rodzaj i zakres narzędzi niezbędnych do reaktywacji zawodowej osób objętych wsparciem. Planowane jest zastosowanie badań psychologicznych w szczególności w przypadkach zaplanowania kariery zawodowej w obszarze usług opiekuńczych. Efektem ww. wsparcia będzie skierowanie uczestnika projektu do zatrudnienia lub zdefiniowanie kolejnych kroków, prowadzących do jego podjęcia. Niniejszym typem operacji będą objęci wszyscy uczestnicy interwencji.</w:t>
            </w:r>
          </w:p>
          <w:p w:rsidR="007748CC" w:rsidRPr="0051429A" w:rsidRDefault="007748CC" w:rsidP="002C1172">
            <w:pPr>
              <w:numPr>
                <w:ilvl w:val="0"/>
                <w:numId w:val="38"/>
              </w:numPr>
              <w:tabs>
                <w:tab w:val="clear" w:pos="644"/>
              </w:tabs>
              <w:ind w:hanging="59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Podnoszenie lub zmianę kwalifikacji zawodowych oraz ich lepsze dopasowanie do potrzeb rynku pracy;</w:t>
            </w:r>
          </w:p>
          <w:p w:rsidR="007748CC" w:rsidRPr="0051429A" w:rsidRDefault="007748CC" w:rsidP="002C1172">
            <w:pPr>
              <w:ind w:left="6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Będą one polegały na przeszkoleniu osób pozostających bez zatrudnienia i przyznaniu im nowych kwalifikacji zapewniających zwiększenie szans na reaktywację zawodową. Działania będą kierowane do osób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należących do grup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defaworyzowanych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48CC" w:rsidRPr="0051429A" w:rsidRDefault="007748CC" w:rsidP="007748CC">
            <w:pPr>
              <w:numPr>
                <w:ilvl w:val="0"/>
                <w:numId w:val="38"/>
              </w:numPr>
              <w:tabs>
                <w:tab w:val="clear" w:pos="644"/>
              </w:tabs>
              <w:spacing w:after="120"/>
              <w:ind w:hanging="59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Pomoc w zdobyciu doświadczenia zawodowego;</w:t>
            </w:r>
          </w:p>
          <w:p w:rsidR="009139F0" w:rsidRPr="0051429A" w:rsidRDefault="007748CC" w:rsidP="005A0C58">
            <w:pPr>
              <w:spacing w:after="120"/>
              <w:ind w:left="6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Będzie polegała na organizowaniu płatnych staży zawodowych u pracodawców na konkretnych stanowiskach pracy, według programu zgodnego z wymaganymi kwalifikacjami oraz potrzebami pracodawców. Przewiduje się zaangażowanie pracodawców w sporządzanie programów staży. Przedmiotowe wsparcie kierowane w szczególności do osób </w:t>
            </w:r>
            <w:r w:rsidR="005A0C58">
              <w:rPr>
                <w:rFonts w:ascii="Arial" w:hAnsi="Arial" w:cs="Arial"/>
                <w:color w:val="000000"/>
                <w:sz w:val="24"/>
                <w:szCs w:val="24"/>
              </w:rPr>
              <w:t>powyżej 50 roku życia oraz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osób </w:t>
            </w:r>
            <w:r w:rsidR="005A0C58">
              <w:rPr>
                <w:rFonts w:ascii="Arial" w:hAnsi="Arial" w:cs="Arial"/>
                <w:color w:val="000000"/>
                <w:sz w:val="24"/>
                <w:szCs w:val="24"/>
              </w:rPr>
              <w:t xml:space="preserve">o niskich </w:t>
            </w:r>
            <w:r w:rsidRPr="0051429A">
              <w:rPr>
                <w:rFonts w:ascii="Arial" w:hAnsi="Arial" w:cs="Arial"/>
                <w:color w:val="000000"/>
                <w:sz w:val="24"/>
                <w:szCs w:val="24"/>
              </w:rPr>
              <w:t>kwalifikacj</w:t>
            </w:r>
            <w:r w:rsidR="005A0C58">
              <w:rPr>
                <w:rFonts w:ascii="Arial" w:hAnsi="Arial" w:cs="Arial"/>
                <w:color w:val="000000"/>
                <w:sz w:val="24"/>
                <w:szCs w:val="24"/>
              </w:rPr>
              <w:t>ach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4 160 000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39F0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17 176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24A40" w:rsidRPr="0051429A" w:rsidRDefault="000E0B94" w:rsidP="00924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9139F0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Wojewódzki Urząd Pracy</w:t>
              </w:r>
              <w:r w:rsidR="00924A40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 xml:space="preserve"> w Warszawie</w:t>
              </w:r>
            </w:hyperlink>
          </w:p>
        </w:tc>
        <w:tc>
          <w:tcPr>
            <w:tcW w:w="982" w:type="pct"/>
            <w:vAlign w:val="center"/>
          </w:tcPr>
          <w:p w:rsidR="009139F0" w:rsidRPr="0051429A" w:rsidRDefault="009139F0" w:rsidP="00094D8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Wdrażanie działania </w:t>
            </w:r>
            <w:r w:rsidRPr="0051429A">
              <w:rPr>
                <w:rFonts w:ascii="Arial" w:hAnsi="Arial" w:cs="Arial"/>
                <w:i/>
                <w:sz w:val="24"/>
                <w:szCs w:val="24"/>
              </w:rPr>
              <w:t xml:space="preserve">Pakiet na rzecz zwiększenia stopnia wykorzystania rezerw regionalnego rynku pracy </w:t>
            </w:r>
            <w:r w:rsidRPr="0051429A">
              <w:rPr>
                <w:rFonts w:ascii="Arial" w:hAnsi="Arial" w:cs="Arial"/>
                <w:sz w:val="24"/>
                <w:szCs w:val="24"/>
              </w:rPr>
              <w:t>dla osób biernych zawodowo niezarejestrowanych w urzędach pracy, a spełniających przesłanki przynależności do grupy defaworyzowanej.</w:t>
            </w:r>
          </w:p>
          <w:p w:rsidR="009139F0" w:rsidRPr="0051429A" w:rsidRDefault="009139F0" w:rsidP="00E3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F97" w:rsidRPr="0051429A" w:rsidTr="00FC181C">
        <w:tc>
          <w:tcPr>
            <w:tcW w:w="985" w:type="pct"/>
          </w:tcPr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8.3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Ułatwianie powrotu do aktywności zawodowej osób sprawujących opiekę nad dziećmi do lat 3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8.3.1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Ułatwianie powrotu do aktywności zawodowej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4A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FC181C">
        <w:tc>
          <w:tcPr>
            <w:tcW w:w="985" w:type="pct"/>
            <w:tcBorders>
              <w:bottom w:val="single" w:sz="4" w:space="0" w:color="auto"/>
            </w:tcBorders>
          </w:tcPr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8.3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Ułatwianie powrotu do aktywności zawodowej osób sprawujących opiekę nad dziećmi do lat 3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8.3.2</w:t>
            </w:r>
          </w:p>
          <w:p w:rsidR="00C95F97" w:rsidRPr="0051429A" w:rsidRDefault="00C95F97" w:rsidP="008619F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Ułatwianie powrotu do aktywności zawodowej w ramach ZIT</w:t>
            </w:r>
          </w:p>
        </w:tc>
        <w:tc>
          <w:tcPr>
            <w:tcW w:w="4015" w:type="pct"/>
            <w:gridSpan w:val="5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4A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Nie przewiduje się naboru w 2015 r.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Oś priorytetowa 9</w:t>
            </w:r>
          </w:p>
          <w:p w:rsidR="00C95F97" w:rsidRPr="0051429A" w:rsidRDefault="00C95F97" w:rsidP="00861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Wspieranie włączenia społecznego i walka z ubóstwem</w:t>
            </w:r>
          </w:p>
        </w:tc>
      </w:tr>
      <w:tr w:rsidR="00C95F97" w:rsidRPr="0051429A" w:rsidTr="00B770E2">
        <w:trPr>
          <w:trHeight w:val="96"/>
        </w:trPr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9.1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Aktywizacja społeczno-zawodowa osób wykluczonych i przeciwdziałanie wykluczeniu społecznemu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1A2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C97770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C97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Wsparcie rodzin wielodzietnych, ubogich rodzin z dziećmi, rodzin z osobami starszymi, rodzin z osobami z niepełnosprawnościami oraz rodzin z innymi osobami zależnymi i rodziców samotnie wychowujących dzieci.</w:t>
            </w:r>
          </w:p>
          <w:p w:rsidR="00C95F97" w:rsidRPr="0051429A" w:rsidRDefault="00C95F97" w:rsidP="00C97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C977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Wsparcie będzie obejmować pomoc w zakresie świadomego rodzicielstwa, działania doradcze, edukacyjne, wdrażanie innowacyjnych rozwiązań w zakresie profilaktyki wykluczenia społecznego. Tworzona będzie zintegrowana sieć wsparcia oparta na kooperacji instytucji publicznych z NGO. Równolegle realizowane będą projekty na rzecz rodzin w zakresie aktywizacji społeczno-zawodowej dorosłych członków rodzin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3 200 000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5C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F42A75">
            <w:pPr>
              <w:pStyle w:val="Akapitzlist11"/>
              <w:spacing w:after="100" w:afterAutospacing="1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Beneficjentami będą mogły być wszystkie podmioty – z wyłączeniem osób fizycznych (nie dotyczy osób prowadzących działalność gospodarczą lub oświatową na podstawie przepisów odrębnych), w tym:</w:t>
            </w:r>
          </w:p>
          <w:p w:rsidR="00C95F97" w:rsidRPr="0051429A" w:rsidRDefault="00C95F97" w:rsidP="00F42A75">
            <w:pPr>
              <w:numPr>
                <w:ilvl w:val="0"/>
                <w:numId w:val="21"/>
              </w:numPr>
              <w:spacing w:after="100" w:afterAutospacing="1"/>
              <w:ind w:left="425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JST, ich jednostki organizacyjne, związki i stowarzyszenia, podmioty, którym zlecono realizację zadań publicznych;</w:t>
            </w:r>
          </w:p>
          <w:p w:rsidR="00C95F97" w:rsidRPr="0051429A" w:rsidRDefault="00C95F97" w:rsidP="00F42A75">
            <w:pPr>
              <w:numPr>
                <w:ilvl w:val="0"/>
                <w:numId w:val="21"/>
              </w:numPr>
              <w:spacing w:after="100" w:afterAutospacing="1"/>
              <w:ind w:left="425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urzędy administracji publicznej, jednostki budżetowe;</w:t>
            </w:r>
          </w:p>
          <w:p w:rsidR="00C95F97" w:rsidRPr="0051429A" w:rsidRDefault="00C95F97" w:rsidP="00F42A75">
            <w:pPr>
              <w:numPr>
                <w:ilvl w:val="0"/>
                <w:numId w:val="21"/>
              </w:numPr>
              <w:spacing w:after="100" w:afterAutospacing="1"/>
              <w:ind w:left="425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instytucje rynku pracy, jednostki zatrudnienia socjalnego;</w:t>
            </w:r>
          </w:p>
          <w:p w:rsidR="00C95F97" w:rsidRPr="0051429A" w:rsidRDefault="00C95F97" w:rsidP="00F42A75">
            <w:pPr>
              <w:numPr>
                <w:ilvl w:val="0"/>
                <w:numId w:val="21"/>
              </w:numPr>
              <w:spacing w:after="100" w:afterAutospacing="1"/>
              <w:ind w:left="425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jednostki organizacyjne pomocy i integracji społecznej (jopis);</w:t>
            </w:r>
          </w:p>
          <w:p w:rsidR="00C95F97" w:rsidRPr="0051429A" w:rsidRDefault="00C95F97" w:rsidP="00F42A75">
            <w:pPr>
              <w:numPr>
                <w:ilvl w:val="0"/>
                <w:numId w:val="21"/>
              </w:numPr>
              <w:spacing w:after="100" w:afterAutospacing="1"/>
              <w:ind w:left="425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PES, organizacje pozarządowe oraz inne podmioty, o których mowa w art. 3 ust. 3 ustawy z dnia 24 kwietnia 2003 r. o działalności pożytku publicznego i o wolontariacie;</w:t>
            </w:r>
          </w:p>
          <w:p w:rsidR="00C95F97" w:rsidRPr="0051429A" w:rsidRDefault="00C95F97" w:rsidP="00F42A75">
            <w:pPr>
              <w:numPr>
                <w:ilvl w:val="0"/>
                <w:numId w:val="21"/>
              </w:numPr>
              <w:spacing w:after="100" w:afterAutospacing="1"/>
              <w:ind w:left="425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partnerstwa wymienionych podmiotów, partnerstwa lokalne, LGD.</w:t>
            </w:r>
          </w:p>
          <w:p w:rsidR="00C95F97" w:rsidRPr="0051429A" w:rsidRDefault="00C95F97" w:rsidP="001A2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9.2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Usługi społeczne i usługi opieki zdrowotnej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9.2.1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Zwiększenie dostępności usług </w:t>
            </w: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społecznych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5C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700D8F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700D8F">
            <w:pPr>
              <w:pStyle w:val="Akapitzlist"/>
              <w:spacing w:line="240" w:lineRule="auto"/>
              <w:ind w:left="0"/>
              <w:jc w:val="left"/>
              <w:rPr>
                <w:rFonts w:cs="Arial"/>
                <w:sz w:val="24"/>
              </w:rPr>
            </w:pPr>
          </w:p>
          <w:p w:rsidR="00C95F97" w:rsidRPr="0051429A" w:rsidRDefault="00C95F97" w:rsidP="00700D8F">
            <w:pPr>
              <w:pStyle w:val="Akapitzlist"/>
              <w:spacing w:line="240" w:lineRule="auto"/>
              <w:ind w:left="0"/>
              <w:jc w:val="left"/>
              <w:rPr>
                <w:rFonts w:cs="Arial"/>
                <w:sz w:val="24"/>
              </w:rPr>
            </w:pPr>
            <w:r w:rsidRPr="0051429A">
              <w:rPr>
                <w:rFonts w:cs="Arial"/>
                <w:b/>
                <w:sz w:val="24"/>
              </w:rPr>
              <w:t>Pomoc dla dzieci i rodzin zagrożonych dysfunkcją, obejmująca  wsparcie systemu pieczy zastępczej, w tym:</w:t>
            </w:r>
          </w:p>
          <w:p w:rsidR="00C95F97" w:rsidRPr="0051429A" w:rsidRDefault="00C95F97" w:rsidP="00700D8F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76"/>
              <w:jc w:val="left"/>
              <w:rPr>
                <w:rFonts w:cs="Arial"/>
                <w:i/>
                <w:sz w:val="24"/>
              </w:rPr>
            </w:pPr>
            <w:r w:rsidRPr="0051429A">
              <w:rPr>
                <w:rFonts w:cs="Arial"/>
                <w:sz w:val="24"/>
              </w:rPr>
              <w:t xml:space="preserve">rozwój usług społecznych w celu integracji dzieci i </w:t>
            </w:r>
            <w:r w:rsidRPr="0051429A">
              <w:rPr>
                <w:rFonts w:cs="Arial"/>
                <w:sz w:val="24"/>
              </w:rPr>
              <w:lastRenderedPageBreak/>
              <w:t>młodzieży z grup szczególnie narażonych na wykluczenie społeczne,</w:t>
            </w:r>
          </w:p>
          <w:p w:rsidR="00C95F97" w:rsidRPr="0051429A" w:rsidRDefault="00C95F97" w:rsidP="00700D8F">
            <w:pPr>
              <w:tabs>
                <w:tab w:val="left" w:pos="6120"/>
                <w:tab w:val="left" w:pos="6300"/>
                <w:tab w:val="left" w:pos="9000"/>
                <w:tab w:val="left" w:pos="918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700D8F">
            <w:pPr>
              <w:tabs>
                <w:tab w:val="left" w:pos="6120"/>
                <w:tab w:val="left" w:pos="6300"/>
                <w:tab w:val="left" w:pos="9000"/>
                <w:tab w:val="left" w:pos="9180"/>
              </w:tabs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 ramach</w:t>
            </w:r>
            <w:r w:rsidRPr="0051429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1429A">
              <w:rPr>
                <w:rFonts w:ascii="Arial" w:hAnsi="Arial" w:cs="Arial"/>
                <w:b/>
                <w:i/>
                <w:sz w:val="24"/>
                <w:szCs w:val="24"/>
              </w:rPr>
              <w:t>rozwoju usług społecznych w celu integracji dzieci i młodzieży z grup szczególnie narażonych na wykluczenie społeczne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realizowane będzie wsparcie</w:t>
            </w:r>
            <w:r w:rsidRPr="0051429A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Pr="0051429A">
              <w:rPr>
                <w:rFonts w:ascii="Arial" w:hAnsi="Arial" w:cs="Arial"/>
                <w:sz w:val="24"/>
                <w:szCs w:val="24"/>
              </w:rPr>
              <w:t>bejmujące m.in.  tworzenie i rozwój placówek wsparcia dziennego dla dzieci i młodzieży, w tym świetlic środowiskowych, klubów, ognisk wychowawczych i placówek specjalistycznych.</w:t>
            </w:r>
          </w:p>
          <w:p w:rsidR="00C95F97" w:rsidRPr="0051429A" w:rsidRDefault="00C95F97" w:rsidP="005C3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1 500 000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5C3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700D8F">
            <w:pPr>
              <w:pStyle w:val="Akapitzlist11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Beneficjentami będą mogły być wszystkie podmioty – z wyłączeniem osób fizycznych (nie dotyczy osób prowadzących działalność gospodarczą lub oświatową na podstawie przepisów odrębnych): </w:t>
            </w:r>
          </w:p>
          <w:p w:rsidR="00C95F97" w:rsidRPr="0051429A" w:rsidRDefault="00C95F97" w:rsidP="00700D8F">
            <w:pPr>
              <w:numPr>
                <w:ilvl w:val="0"/>
                <w:numId w:val="21"/>
              </w:num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JST, ich jednostki organizacyjne, związki i stowarzyszenia, podmioty, którym zlecono realizację zadań publicznych;</w:t>
            </w:r>
          </w:p>
          <w:p w:rsidR="00C95F97" w:rsidRPr="0051429A" w:rsidRDefault="00C95F97" w:rsidP="00700D8F">
            <w:pPr>
              <w:numPr>
                <w:ilvl w:val="0"/>
                <w:numId w:val="21"/>
              </w:num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jopis, podmioty aktywnie zaangażowane w integrację społeczną, wsparcie rodziny;</w:t>
            </w:r>
          </w:p>
          <w:p w:rsidR="00C95F97" w:rsidRPr="0051429A" w:rsidRDefault="00C95F97" w:rsidP="00700D8F">
            <w:pPr>
              <w:numPr>
                <w:ilvl w:val="0"/>
                <w:numId w:val="21"/>
              </w:num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środowiskowe domy samopomocy;</w:t>
            </w:r>
          </w:p>
          <w:p w:rsidR="00C95F97" w:rsidRPr="0051429A" w:rsidRDefault="00C95F97" w:rsidP="00700D8F">
            <w:pPr>
              <w:numPr>
                <w:ilvl w:val="0"/>
                <w:numId w:val="21"/>
              </w:num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PES, organizacje pozarządowe oraz inne podmioty, o których mowa w art. 3 ust. 3 ustawy o działalności pożytku publicznego i o wolontariacie;</w:t>
            </w:r>
          </w:p>
          <w:p w:rsidR="00C95F97" w:rsidRPr="002C1172" w:rsidRDefault="00C95F97" w:rsidP="00F42A75">
            <w:pPr>
              <w:numPr>
                <w:ilvl w:val="0"/>
                <w:numId w:val="21"/>
              </w:num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partnerstwa wymienionych podmiotów, partnerstwa lokalne, LGD.</w:t>
            </w:r>
          </w:p>
        </w:tc>
      </w:tr>
      <w:tr w:rsidR="00C95F97" w:rsidRPr="0051429A" w:rsidTr="00FC181C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9.2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Usługi społeczne i usługi opieki zdrowotnej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9.2.2</w:t>
            </w:r>
          </w:p>
          <w:p w:rsidR="00C95F97" w:rsidRPr="0051429A" w:rsidRDefault="00FE62E1" w:rsidP="006C6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Zwiększenie dostępności usług zdrowotnych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4A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B770E2"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9.3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ekonomii społecznej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C95F97" w:rsidRPr="0051429A" w:rsidRDefault="00FC181C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F74D3B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</w:t>
            </w:r>
            <w:r w:rsidR="00A82C3D" w:rsidRPr="0051429A">
              <w:rPr>
                <w:rFonts w:ascii="Arial" w:hAnsi="Arial" w:cs="Arial"/>
                <w:sz w:val="24"/>
                <w:szCs w:val="24"/>
              </w:rPr>
              <w:t>y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 w:rsidR="00A82C3D" w:rsidRPr="0051429A">
              <w:rPr>
                <w:rFonts w:ascii="Arial" w:hAnsi="Arial" w:cs="Arial"/>
                <w:sz w:val="24"/>
                <w:szCs w:val="24"/>
              </w:rPr>
              <w:t>ów</w:t>
            </w:r>
            <w:r w:rsidRPr="0051429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82C3D" w:rsidRPr="0051429A" w:rsidRDefault="00A82C3D" w:rsidP="00F74D3B">
            <w:pPr>
              <w:rPr>
                <w:rFonts w:ascii="Arial" w:hAnsi="Arial" w:cs="Arial"/>
                <w:sz w:val="24"/>
                <w:szCs w:val="24"/>
              </w:rPr>
            </w:pPr>
          </w:p>
          <w:p w:rsidR="00A82C3D" w:rsidRPr="0051429A" w:rsidRDefault="00A82C3D" w:rsidP="003A6087">
            <w:pPr>
              <w:pStyle w:val="Akapitzlist"/>
              <w:numPr>
                <w:ilvl w:val="0"/>
                <w:numId w:val="39"/>
              </w:numPr>
              <w:spacing w:line="240" w:lineRule="auto"/>
              <w:ind w:left="357" w:hanging="357"/>
              <w:jc w:val="left"/>
              <w:rPr>
                <w:rFonts w:cs="Arial"/>
                <w:b/>
                <w:color w:val="000000"/>
                <w:sz w:val="24"/>
              </w:rPr>
            </w:pPr>
            <w:r w:rsidRPr="0051429A">
              <w:rPr>
                <w:rFonts w:cs="Arial"/>
                <w:b/>
                <w:color w:val="000000"/>
                <w:sz w:val="24"/>
              </w:rPr>
              <w:t>Tworzenie miejsc pracy w sektorze ekonomii społecznej dla osób wykluczonych i zagrożonych wykluczeniem społecznym</w:t>
            </w:r>
          </w:p>
          <w:p w:rsidR="00A82C3D" w:rsidRPr="0051429A" w:rsidRDefault="00A82C3D" w:rsidP="00D00ED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 ramach tego typu projektów będzie udzielane wsparcie w postaci dotacji na tworzenie miejsc pracy w przedsiębiorstwach społecznych. Tworzenie miejsc pracy odbywa się poprzez:</w:t>
            </w:r>
          </w:p>
          <w:p w:rsidR="00A82C3D" w:rsidRPr="0051429A" w:rsidRDefault="00A82C3D" w:rsidP="00D00ED9">
            <w:pPr>
              <w:numPr>
                <w:ilvl w:val="1"/>
                <w:numId w:val="40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tworzenie nowych przedsiębiorstw społecznych, o ile przyczyni się do stworzenia miejsc pracy dla osób zagrożonych ubóstwem lub wykluczeniem społecznym,</w:t>
            </w:r>
          </w:p>
          <w:p w:rsidR="00A82C3D" w:rsidRPr="0051429A" w:rsidRDefault="00A82C3D" w:rsidP="00D00ED9">
            <w:pPr>
              <w:numPr>
                <w:ilvl w:val="1"/>
                <w:numId w:val="40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wsparcie ekonomizacji podmiotów ekonomii społecznej, niebędących przedsiębiorstwami społecznymi, o ile przyczyni się do stworzenia miejsc pracy dla osób zagrożonych ubóstwem lub wykluczeniem społecznym.</w:t>
            </w:r>
          </w:p>
          <w:p w:rsidR="00B205D9" w:rsidRDefault="00A82C3D" w:rsidP="00B205D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 xml:space="preserve">Dotacja jest przeznaczana na pokrycie wydatków niezbędnych do rozpoczęcia lub prowadzenia działalności w ramach przedsiębiorstwa społecznego. Obok dotacji świadczone będą usługi służące nabyciu wiedzy i umiejętności potrzebnych do założenia, prowadzenia i rozwijania przedsiębiorstwa społecznego (szkolenia, warsztaty, doradztwo, mentoring, coaching, tutoring, współpraca, wizyty studyjne), nabyciu i rozwijaniu kompetencji i kwalifikacji zawodowych potrzebnych do pracy </w:t>
            </w:r>
            <w:r w:rsidRPr="0051429A">
              <w:rPr>
                <w:rFonts w:ascii="Arial" w:hAnsi="Arial" w:cs="Arial"/>
                <w:sz w:val="24"/>
                <w:szCs w:val="24"/>
              </w:rPr>
              <w:br/>
              <w:t xml:space="preserve">w przedsiębiorstwie społecznym, uzyskaniu stabilności funkcjonowania i przygotowaniu do w pełni samodzielnego funkcjonowania po zakończeniu procesu inkubacji. W tym celu IZ RPO zapewnia, że nowo utworzonym przedsiębiorstwom społecznym jest oferowane wsparcie pomostowe w formie finansowej lub w formie zindywidualizowanych usług. </w:t>
            </w:r>
          </w:p>
          <w:p w:rsidR="00A82C3D" w:rsidRPr="0051429A" w:rsidRDefault="00A82C3D" w:rsidP="00B205D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Zasady udzielania wsparcia w ramach tworzenia miejsc pracy w sektorze ekonomii społecznej i wsparcia w pozostałych typach operacji w Działaniu 9.3 będą zgodne z Wytycznymi w zakresie kwalifikowalności wydatków w zakresie Europejskiego Funduszu Rozwoju Regionalnego, Europejskiego Funduszu Społecznego oraz Funduszu Spójności w okresie programowania 2014-2020.</w:t>
            </w:r>
          </w:p>
          <w:p w:rsidR="00A82C3D" w:rsidRPr="0051429A" w:rsidRDefault="00A82C3D" w:rsidP="00A82C3D">
            <w:pPr>
              <w:pStyle w:val="Akapitzlist"/>
              <w:spacing w:line="240" w:lineRule="auto"/>
              <w:ind w:left="0"/>
              <w:jc w:val="left"/>
              <w:rPr>
                <w:rFonts w:cs="Arial"/>
                <w:color w:val="000000"/>
                <w:sz w:val="24"/>
              </w:rPr>
            </w:pPr>
          </w:p>
          <w:p w:rsidR="00A82C3D" w:rsidRPr="0051429A" w:rsidRDefault="00A82C3D" w:rsidP="003A6087">
            <w:pPr>
              <w:pStyle w:val="Akapitzlist"/>
              <w:numPr>
                <w:ilvl w:val="0"/>
                <w:numId w:val="39"/>
              </w:numPr>
              <w:spacing w:line="240" w:lineRule="auto"/>
              <w:ind w:left="357" w:hanging="357"/>
              <w:jc w:val="left"/>
              <w:rPr>
                <w:rFonts w:cs="Arial"/>
                <w:b/>
                <w:color w:val="000000"/>
                <w:sz w:val="24"/>
              </w:rPr>
            </w:pPr>
            <w:r w:rsidRPr="0051429A">
              <w:rPr>
                <w:rFonts w:cs="Arial"/>
                <w:b/>
                <w:color w:val="000000"/>
                <w:sz w:val="24"/>
              </w:rPr>
              <w:t>Świadczenie usług wspierających rozwój ekonomii społecznej</w:t>
            </w:r>
          </w:p>
          <w:p w:rsidR="00C95F97" w:rsidRPr="0051429A" w:rsidRDefault="00A82C3D" w:rsidP="00A82C3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Wspierane będą działania służące poprawie dostępności do specjalistycznych usług biznesowych, animacyjnych i inkubacyjnych na rzecz PES, a także działania umożliwiające poprawę jakości usług. W ramach tych usług realizowane będzie podnoszenie kwalifikacji i doświadczenia zawodowego pracowników PES</w:t>
            </w:r>
            <w:r w:rsidRPr="0051429A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Wspieranie usług realizowane będzie przede wszystkim przez wybór (spośród istniejących) podmiotów gwarantujących wysoką jakość usług i ich finansowanie (m.in. doradczych, animacyjnych, szkoleniowych) dla PES i dla osób/instytucji, które planują tworzyć PES, tzn. przez podmioty, które pozytywnie przeszły procedurę akredytacji usług - Ośrodki Wsparcia Ekonomii Społecznej. Działania te muszą służyć osiąganiu konkretnych celów (wzrost zatrudnienia w PES, zwi</w:t>
            </w:r>
            <w:r w:rsidR="00086FF5" w:rsidRPr="0051429A">
              <w:rPr>
                <w:rFonts w:ascii="Arial" w:hAnsi="Arial" w:cs="Arial"/>
                <w:sz w:val="24"/>
                <w:szCs w:val="24"/>
              </w:rPr>
              <w:t xml:space="preserve">ększenie zakresu działań PES). 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3 714 240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930EE4" w:rsidRPr="0051429A" w:rsidRDefault="000E0B94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C95F97" w:rsidRPr="0051429A" w:rsidRDefault="00C95F97" w:rsidP="00F42A75">
            <w:pPr>
              <w:pStyle w:val="Akapitzlist11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Beneficjentami będą:</w:t>
            </w:r>
          </w:p>
          <w:p w:rsidR="00C95F97" w:rsidRPr="0051429A" w:rsidRDefault="00C95F97" w:rsidP="00C97770">
            <w:pPr>
              <w:numPr>
                <w:ilvl w:val="0"/>
                <w:numId w:val="21"/>
              </w:num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akredytowane podmioty świadczące usługi na rzecz PES (OWES)</w:t>
            </w:r>
            <w:r w:rsidR="003A6087" w:rsidRPr="0051429A">
              <w:rPr>
                <w:rFonts w:ascii="Arial" w:hAnsi="Arial" w:cs="Arial"/>
                <w:sz w:val="24"/>
                <w:szCs w:val="24"/>
              </w:rPr>
              <w:t xml:space="preserve"> – w partnerstwach z innymi podmiotami</w:t>
            </w:r>
            <w:r w:rsidRPr="005142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61682" w:rsidRPr="0051429A" w:rsidRDefault="00E61682" w:rsidP="00E61682">
            <w:p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61682" w:rsidRPr="0051429A" w:rsidRDefault="00E61682" w:rsidP="00E61682">
            <w:pPr>
              <w:ind w:left="42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 tym działaniu przewiduje się także projekty realizowane w trybie pozakonkursowym.</w:t>
            </w:r>
          </w:p>
        </w:tc>
      </w:tr>
      <w:tr w:rsidR="00C95F97" w:rsidRPr="0051429A" w:rsidTr="00FC181C">
        <w:tc>
          <w:tcPr>
            <w:tcW w:w="5000" w:type="pct"/>
            <w:gridSpan w:val="6"/>
            <w:shd w:val="clear" w:color="auto" w:fill="C6D9F1" w:themeFill="text2" w:themeFillTint="33"/>
          </w:tcPr>
          <w:p w:rsidR="00C95F97" w:rsidRPr="0051429A" w:rsidRDefault="00C95F97" w:rsidP="001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Oś priorytetowa 10</w:t>
            </w:r>
          </w:p>
          <w:p w:rsidR="00C95F97" w:rsidRPr="0051429A" w:rsidRDefault="00C95F97" w:rsidP="001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Edukacja dla rozwoju regionu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10.1</w:t>
            </w:r>
          </w:p>
          <w:p w:rsidR="00FE62E1" w:rsidRPr="0051429A" w:rsidRDefault="00FE62E1" w:rsidP="00FE62E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>Kształcenie i rozwój dzieci i młodzieży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10.1.1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Edukacja ogólna (w tym w szkołach zawodowych)</w:t>
            </w:r>
          </w:p>
        </w:tc>
        <w:tc>
          <w:tcPr>
            <w:tcW w:w="529" w:type="pct"/>
            <w:vAlign w:val="center"/>
          </w:tcPr>
          <w:p w:rsidR="00C95F97" w:rsidRPr="0051429A" w:rsidRDefault="00B770E2" w:rsidP="003A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086FF5" w:rsidRPr="0051429A" w:rsidRDefault="00C95F97" w:rsidP="005E33D9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</w:t>
            </w:r>
            <w:r w:rsidR="005C5822" w:rsidRPr="0051429A">
              <w:rPr>
                <w:rFonts w:ascii="Arial" w:hAnsi="Arial" w:cs="Arial"/>
                <w:sz w:val="24"/>
                <w:szCs w:val="24"/>
              </w:rPr>
              <w:t>y projektów</w:t>
            </w:r>
            <w:r w:rsidRPr="0051429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C5822" w:rsidRPr="0051429A" w:rsidRDefault="005C5822" w:rsidP="005E33D9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FF5" w:rsidRPr="0051429A" w:rsidRDefault="00086FF5" w:rsidP="005E33D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5E33D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35" w:hanging="283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Wsparcie kształcenia ogólnego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zwłaszcza przez:</w:t>
            </w:r>
          </w:p>
          <w:p w:rsidR="00086FF5" w:rsidRPr="0051429A" w:rsidRDefault="00C95F97" w:rsidP="00086FF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dostosowanie do przyszłego zatrudnienia przez budowanie i rozwój kompetencji kluczowych tj. matematyczno-przyrodniczych, języków obcych, kompetencji ICT, obejmujące </w:t>
            </w:r>
          </w:p>
          <w:p w:rsidR="00C95F97" w:rsidRPr="0051429A" w:rsidRDefault="00C95F97" w:rsidP="00086FF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np.:</w:t>
            </w:r>
          </w:p>
          <w:p w:rsidR="00C95F97" w:rsidRPr="0051429A" w:rsidRDefault="00C95F97" w:rsidP="005E33D9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projektów edukacyjnych w szkołach lub placówkach systemu oświaty objętych wsparciem obejmujących kształtowanie ww. kompetencji kluczowych; </w:t>
            </w:r>
          </w:p>
          <w:p w:rsidR="00B205D9" w:rsidRDefault="00C95F97" w:rsidP="005E33D9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realizację dodatkowych zajęć dydaktyczno-wyrównawczych służących wyrównywaniu dysproporcji edukacyjnych w trakcie procesu kształcenia dla uczniów mających trudności w spełnianiu wymagań edukacyjnych;</w:t>
            </w:r>
          </w:p>
          <w:p w:rsidR="00C95F97" w:rsidRPr="0051429A" w:rsidRDefault="00C95F97" w:rsidP="00B205D9">
            <w:p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5F97" w:rsidRPr="0051429A" w:rsidRDefault="00C95F97" w:rsidP="005E33D9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zajęć rozwijających uzdolnienia; </w:t>
            </w:r>
          </w:p>
          <w:p w:rsidR="00C95F97" w:rsidRPr="0051429A" w:rsidRDefault="00C95F97" w:rsidP="005E33D9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organizację kółek zainteresowań, warsztatów, laboratoriów dla uczniów; </w:t>
            </w:r>
          </w:p>
          <w:p w:rsidR="00C95F97" w:rsidRPr="0051429A" w:rsidRDefault="00C95F97" w:rsidP="005E33D9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zajęć pozaszkolnych lub pozalekcyjnych </w:t>
            </w:r>
          </w:p>
          <w:p w:rsidR="00C95F97" w:rsidRPr="0051429A" w:rsidRDefault="00C95F97" w:rsidP="005E33D9">
            <w:p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(doposażenie w pomoce dydaktyczne oraz narzędzia TIK stanowi uzupełnienie przedsięwzięć adresowanych do uczniów i nauczycieli)</w:t>
            </w:r>
          </w:p>
          <w:p w:rsidR="00C95F97" w:rsidRPr="0051429A" w:rsidRDefault="00C95F97" w:rsidP="005E33D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kompetencji uczniów w zakresie kreatywności, innowacyjności, pracy zespołowej i postaw przedsiębiorczych, obejmujący np. realizację projektów edukacyjnych w szkołach lub placówkach systemu oświaty objętych wsparciem, obejmujących kształtowanie ww. kompetencji przez realizację zajęć; organizację kółek zainteresowań, warsztatów, laboratoriów dla uczniów; realizację zajęć pozaszkolnych lub pozalekcyjnych</w:t>
            </w:r>
          </w:p>
          <w:p w:rsidR="00C95F97" w:rsidRPr="0051429A" w:rsidRDefault="00C95F97" w:rsidP="005E33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679" w:hanging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kontynuację działań realizowanych w ramach rządowego programu „Cyfrowa szkoła” i rozwijanie kompetencji w zakresie stosowania TIK (w modułach e-szkoła i e-nauczyciel), obejmujące m.in.  zwiększenie zastosowania (wzrost stopnia </w:t>
            </w: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wykorzystania) przez szkoły i placówki systemu oświaty TIK w procesie nauczania, w tym przygotowanie nauczycieli do korzystania z TIK w nauczaniu przedmiotowym, a także:</w:t>
            </w:r>
          </w:p>
          <w:p w:rsidR="00C95F97" w:rsidRPr="0051429A" w:rsidRDefault="00C95F97" w:rsidP="005E33D9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rozwijanie podstawowych oraz zaawansowanych kompetencji cyfrowych uczniów; </w:t>
            </w:r>
          </w:p>
          <w:p w:rsidR="00C95F97" w:rsidRPr="0051429A" w:rsidRDefault="00C95F97" w:rsidP="005E33D9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108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wyposażenie szkół lub placówek systemu oświaty w nowoczesne pomoce dydaktyczne oraz narzędzia TIK (jako uzupełnienie do przedsięwzięć adresowanych do uczniów i nauczycieli)</w:t>
            </w:r>
          </w:p>
          <w:p w:rsidR="00C95F97" w:rsidRPr="0051429A" w:rsidRDefault="00C95F97" w:rsidP="005E33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09" w:hanging="45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nauczanie eksperymentalne przez doskonalenie i rozwój kształcenia uczniów w zakresie przedmiotów przyrodniczych oraz matematycznych i doskonalenie umiejętności i kompetencji zawodowych nauczycieli (wyposażenie pracowni szkolnych w narzędzia do nauczania eksperymentalnego stanowi uzupełnienie do działań adresowanych do uczniów i nauczycieli)</w:t>
            </w:r>
          </w:p>
          <w:p w:rsidR="00C95F97" w:rsidRPr="0051429A" w:rsidRDefault="00C95F97" w:rsidP="005E33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indywidualne podejście do pracy z uczniem przez indywidualizację pracy z uczniem ze specjalnymi potrzebami edukacyjnymi oraz wsparcie ucznia młodszego przez realizację kompleksowych programów</w:t>
            </w:r>
          </w:p>
          <w:p w:rsidR="00086FF5" w:rsidRPr="0051429A" w:rsidRDefault="00086FF5" w:rsidP="00086FF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5C5822" w:rsidRPr="0051429A" w:rsidRDefault="005C5822" w:rsidP="005C582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hanging="397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Wsparcie rozwoju zawodowego nauczycieli</w:t>
            </w:r>
            <w:r w:rsidRPr="0051429A">
              <w:rPr>
                <w:rFonts w:ascii="Arial" w:hAnsi="Arial" w:cs="Arial"/>
                <w:sz w:val="24"/>
                <w:szCs w:val="24"/>
              </w:rPr>
              <w:t>, w tym w szczególności przez rozwijanie umiejętności korzystania z nowych technologii i nowoczesnych pomocy dydaktycznych, obejmujące zwłaszcza:</w:t>
            </w:r>
          </w:p>
          <w:p w:rsidR="005C5822" w:rsidRPr="0051429A" w:rsidRDefault="005C5822" w:rsidP="005C5822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679" w:hanging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doskonalenie umiejętności i kompetencji zawodowych nauczycieli w zakresie stosowania metod oraz form organizacyjnych sprzyjających kształtowaniu i rozwijaniu u uczniów kompetencji kluczowych niezbędnych na rynku pracy oraz właściwych postaw/umiejętności; </w:t>
            </w:r>
          </w:p>
          <w:p w:rsidR="005C5822" w:rsidRPr="0051429A" w:rsidRDefault="005C5822" w:rsidP="005C5822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679" w:hanging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podnoszenie kompetencji nauczycieli w zakresie programowania/kodowania;</w:t>
            </w:r>
          </w:p>
          <w:p w:rsidR="005C5822" w:rsidRPr="0051429A" w:rsidRDefault="005C5822" w:rsidP="005C5822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679" w:hanging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nauki programowania wśród uczniów; doskonalenie umiejętności i kompetencji zawodowych nauczycieli, w tym nauczycieli przedmiotów przyrodniczych, niezbędnych do prowadzenia procesu nauczania opartego na metodzie eksperymentu; </w:t>
            </w:r>
          </w:p>
          <w:p w:rsidR="005C5822" w:rsidRPr="0051429A" w:rsidRDefault="005C5822" w:rsidP="005C5822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679" w:hanging="426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przygotowanie nauczycieli do prowadzenia procesu </w:t>
            </w: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 xml:space="preserve">indywidualizacji pracy z uczniem ze specjalnymi potrzebami edukacyjnymi oraz wsparcia ucznia młodszego. </w:t>
            </w:r>
          </w:p>
          <w:p w:rsidR="005C5822" w:rsidRPr="0051429A" w:rsidRDefault="005C5822" w:rsidP="005C582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822" w:rsidRPr="0051429A" w:rsidRDefault="005C5822" w:rsidP="005C582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Wsparcie realizowane  będzie zwłaszcza przez  </w:t>
            </w:r>
            <w:r w:rsidRPr="0051429A">
              <w:rPr>
                <w:rFonts w:ascii="Arial" w:eastAsia="Calibri" w:hAnsi="Arial" w:cs="Arial"/>
                <w:sz w:val="24"/>
                <w:szCs w:val="24"/>
              </w:rPr>
              <w:t>kursy i szkolenia doskonalące, studia podyplomowe; budowanie i moderowanie sieci współpracy i samokształcenia nauczycieli. Wsparcie stanowić będzie uzupełnienie działań adresowanych do uczniów, jak ww. wymienione</w:t>
            </w:r>
          </w:p>
        </w:tc>
        <w:tc>
          <w:tcPr>
            <w:tcW w:w="525" w:type="pct"/>
            <w:vAlign w:val="center"/>
          </w:tcPr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7 260 000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B40AEB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29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976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3A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5E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5E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Wszystkie podmioty – z wyłączeniem osób fizycznych (nie dotyczy osób prowadzących działalność gospodarczą lub oświatową na podstawie przepisów odrębnych)</w:t>
            </w:r>
          </w:p>
        </w:tc>
      </w:tr>
      <w:tr w:rsidR="003E3BCC" w:rsidRPr="0051429A" w:rsidTr="003E3BCC">
        <w:tc>
          <w:tcPr>
            <w:tcW w:w="985" w:type="pct"/>
            <w:vAlign w:val="center"/>
          </w:tcPr>
          <w:p w:rsidR="003E3BCC" w:rsidRPr="0051429A" w:rsidRDefault="003E3BCC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10.1</w:t>
            </w:r>
          </w:p>
          <w:p w:rsidR="00FE62E1" w:rsidRPr="0051429A" w:rsidRDefault="00FE62E1" w:rsidP="00FE62E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>Kształcenie i rozwój dzieci i młodzieży</w:t>
            </w:r>
          </w:p>
          <w:p w:rsidR="003E3BCC" w:rsidRPr="0051429A" w:rsidRDefault="003E3BCC" w:rsidP="003E3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BCC" w:rsidRPr="0051429A" w:rsidRDefault="003E3BCC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10.1.2</w:t>
            </w:r>
          </w:p>
          <w:p w:rsidR="003E3BCC" w:rsidRDefault="003E3BCC" w:rsidP="003E3BCC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Edukacja ogólna w ramach ZIT</w:t>
            </w:r>
          </w:p>
          <w:p w:rsidR="00C24B1A" w:rsidRPr="0051429A" w:rsidRDefault="00C24B1A" w:rsidP="003E3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pct"/>
            <w:gridSpan w:val="5"/>
            <w:vAlign w:val="center"/>
          </w:tcPr>
          <w:p w:rsidR="003E3BCC" w:rsidRPr="0051429A" w:rsidRDefault="003E3BCC" w:rsidP="003E3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E61682" w:rsidRPr="0051429A" w:rsidTr="00FC181C">
        <w:tc>
          <w:tcPr>
            <w:tcW w:w="985" w:type="pct"/>
            <w:vAlign w:val="center"/>
          </w:tcPr>
          <w:p w:rsidR="00E61682" w:rsidRPr="0051429A" w:rsidRDefault="00E61682" w:rsidP="00E61682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10.1</w:t>
            </w:r>
          </w:p>
          <w:p w:rsidR="00E61682" w:rsidRPr="0051429A" w:rsidRDefault="00E61682" w:rsidP="00E61682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>Kształcenie i rozwój dzieci i młodzieży</w:t>
            </w:r>
          </w:p>
          <w:p w:rsidR="00E61682" w:rsidRPr="0051429A" w:rsidRDefault="00E61682" w:rsidP="00E61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61682" w:rsidRPr="0051429A" w:rsidRDefault="00E61682" w:rsidP="00E616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>Poddziałanie 10.1.3</w:t>
            </w:r>
          </w:p>
          <w:p w:rsidR="00C24B1A" w:rsidRPr="0051429A" w:rsidRDefault="00E61682" w:rsidP="00E61682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Programy stypendialne</w:t>
            </w:r>
          </w:p>
        </w:tc>
        <w:tc>
          <w:tcPr>
            <w:tcW w:w="4015" w:type="pct"/>
            <w:gridSpan w:val="5"/>
            <w:vAlign w:val="center"/>
          </w:tcPr>
          <w:p w:rsidR="00E61682" w:rsidRPr="0051429A" w:rsidRDefault="00E61682" w:rsidP="00E61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Brak naborów w tym działaniu, projekty realizowane są wyłącznie w trybie pozakonkursowym.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10.1</w:t>
            </w:r>
          </w:p>
          <w:p w:rsidR="00FE62E1" w:rsidRPr="0051429A" w:rsidRDefault="00FE62E1" w:rsidP="00FE62E1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eastAsia="Calibri" w:hAnsi="Arial" w:cs="Arial"/>
                <w:sz w:val="24"/>
                <w:szCs w:val="24"/>
              </w:rPr>
              <w:t>Kształcenie i rozwój dzieci i młodzieży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10.1.4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Edukacja przedszkolna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F74D3B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D00ED9">
            <w:pPr>
              <w:autoSpaceDE w:val="0"/>
              <w:autoSpaceDN w:val="0"/>
              <w:adjustRightInd w:val="0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Zwiększenie dostępności do edukacji przedszkolnej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poprzez:</w:t>
            </w:r>
          </w:p>
          <w:p w:rsidR="00C95F97" w:rsidRPr="0051429A" w:rsidRDefault="00C95F97" w:rsidP="00D00E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tworzenie miejsc edukacji przedszkolnej (na podstawie diagnozy potrzeb) poprzez tworzenie nowych ośrodków lub zwiększenie liczby miejsc w funkcjonujących ośrodkach;</w:t>
            </w:r>
          </w:p>
          <w:p w:rsidR="00C95F97" w:rsidRPr="0051429A" w:rsidRDefault="00C95F97" w:rsidP="00D00E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prowadzenie zajęć dodatkowych, tj. zajęć specjalistycznych (w tym np. logopedycznych, terapeutycznych, psychologicznych); gimnastyki korekcyjnej; zajęć edukacyjnych rozwijających kompetencje społeczno-emocjonalne; językowe i matematyczne</w:t>
            </w:r>
          </w:p>
          <w:p w:rsidR="00C95F97" w:rsidRPr="0051429A" w:rsidRDefault="00C95F97" w:rsidP="00D00E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wsparcie nauczycieli edukacji przedszkolnej (jako element projektu) i będące uzupełnieniem działań z zakresu tworzenia nowych miejsc edukacji przedszkolnej i/lub rozszerzenia oferty ośrodka wychowania przedszkolnego o dodatkowe zajęcia zwiększające szanse edukacyjne oraz wyrównujące deficyty. </w:t>
            </w:r>
          </w:p>
          <w:p w:rsidR="00C95F97" w:rsidRPr="0051429A" w:rsidRDefault="00C95F97" w:rsidP="00F74D3B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F74D3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Zakres wsparcia w szczególności obejmuje: kursy i szkolenia; studia podyplomowe; współpracę ze specjalistycznymi ośrodkami.</w:t>
            </w:r>
          </w:p>
        </w:tc>
        <w:tc>
          <w:tcPr>
            <w:tcW w:w="525" w:type="pct"/>
            <w:vAlign w:val="center"/>
          </w:tcPr>
          <w:p w:rsidR="00B40AEB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2 200 000 euro</w:t>
            </w:r>
          </w:p>
          <w:p w:rsidR="00B40AEB" w:rsidRDefault="00B40AEB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924A40" w:rsidP="009322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322BD">
              <w:rPr>
                <w:rFonts w:ascii="Arial" w:hAnsi="Arial" w:cs="Arial"/>
                <w:color w:val="000000"/>
                <w:sz w:val="24"/>
                <w:szCs w:val="24"/>
              </w:rPr>
              <w:t>084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Wszystkie podmioty</w:t>
            </w:r>
          </w:p>
          <w:p w:rsidR="00C95F97" w:rsidRPr="0051429A" w:rsidRDefault="00C95F97" w:rsidP="00F74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z wyłączeniem osób fizycznych (nie dotyczy osób prowadzących działalność gospodarczą lub oświatową na podstawie przepisów odrębnych)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10.2</w:t>
            </w:r>
          </w:p>
          <w:p w:rsidR="00C95F97" w:rsidRPr="0051429A" w:rsidRDefault="00FE62E1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FE62E1">
              <w:rPr>
                <w:rFonts w:ascii="Arial" w:hAnsi="Arial" w:cs="Arial"/>
                <w:sz w:val="24"/>
                <w:szCs w:val="24"/>
              </w:rPr>
              <w:t>Upowszechnianie kompetencji kluczowych wśród osób dorosłych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9E3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9E366B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9E36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Podnoszenie kompetencji kluczowych osób dorosłych w zakresie TIK i języków obcych w formie kursów lub szkoleń</w:t>
            </w:r>
          </w:p>
        </w:tc>
        <w:tc>
          <w:tcPr>
            <w:tcW w:w="525" w:type="pct"/>
            <w:vAlign w:val="center"/>
          </w:tcPr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1 300 000 euro</w:t>
            </w:r>
          </w:p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924A40" w:rsidP="00CA00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  <w:r w:rsidR="00CA00F6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9E3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F9353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beneficjentów:</w:t>
            </w:r>
          </w:p>
          <w:p w:rsidR="00C95F97" w:rsidRPr="0051429A" w:rsidRDefault="00C95F97" w:rsidP="00F9353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Wszystkie podmioty – z wyłączeniem osób fizycznych (nie dotyczy osób prowadzących działalność gospodarczą lub oświatową na podstawie przepisów odrębnych)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Poddziałanie </w:t>
            </w:r>
            <w:bookmarkStart w:id="1" w:name="OLE_LINK2"/>
            <w:r w:rsidRPr="0051429A">
              <w:rPr>
                <w:rFonts w:ascii="Arial" w:hAnsi="Arial" w:cs="Arial"/>
                <w:sz w:val="24"/>
                <w:szCs w:val="24"/>
              </w:rPr>
              <w:t>10.3.1</w:t>
            </w:r>
            <w:bookmarkEnd w:id="1"/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 uczniów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9E3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F93537" w:rsidRDefault="00F93537" w:rsidP="0034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FF5" w:rsidRPr="0051429A" w:rsidRDefault="00C95F97" w:rsidP="003406F2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F93537" w:rsidRDefault="00F93537" w:rsidP="003406F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537" w:rsidRDefault="00F93537" w:rsidP="003406F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F97" w:rsidRPr="0051429A" w:rsidRDefault="00C95F97" w:rsidP="003406F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Modernizacja oferty kształcenia zawodowego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poprzez prowadzenie doradztwa zawodowego (w szkołach</w:t>
            </w:r>
            <w:r w:rsidR="00F935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29A">
              <w:rPr>
                <w:rFonts w:ascii="Arial" w:hAnsi="Arial" w:cs="Arial"/>
                <w:sz w:val="24"/>
                <w:szCs w:val="24"/>
              </w:rPr>
              <w:t>gimnazjalnych i zawodowych) i rozwój współpracy z rynkiem pracy (w tym poprzez wykorzystanie monitorowania zapotrzebowania w zawodach/na kwalifikacje, współpraca z instytucjami rynku pracy w zakresie analiz potencjału edukacyjnego/szkoleniowego w regionie i potrzeb rynku pracy).</w:t>
            </w:r>
          </w:p>
          <w:p w:rsidR="00C95F97" w:rsidRPr="0051429A" w:rsidRDefault="00C95F97" w:rsidP="008A1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650 000 euro</w:t>
            </w:r>
          </w:p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924A40" w:rsidP="00CA00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="00CA00F6">
              <w:rPr>
                <w:rFonts w:ascii="Arial" w:hAnsi="Arial" w:cs="Arial"/>
                <w:color w:val="000000"/>
                <w:sz w:val="24"/>
                <w:szCs w:val="24"/>
              </w:rPr>
              <w:t>684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9E3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F9353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F9353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Wszystkie podmioty – z </w:t>
            </w:r>
            <w:r w:rsidR="00F93537">
              <w:rPr>
                <w:rFonts w:ascii="Arial" w:hAnsi="Arial" w:cs="Arial"/>
                <w:sz w:val="24"/>
                <w:szCs w:val="24"/>
              </w:rPr>
              <w:t>w</w:t>
            </w:r>
            <w:r w:rsidRPr="0051429A">
              <w:rPr>
                <w:rFonts w:ascii="Arial" w:hAnsi="Arial" w:cs="Arial"/>
                <w:sz w:val="24"/>
                <w:szCs w:val="24"/>
              </w:rPr>
              <w:t>yłączeniem osób fizycznych (nie dotyczy osób prowadzących działalność gospodarczą lub oświatową na podstawie przepisów odrębnych).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10.3.1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 uczniów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A32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8A178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 projektu:</w:t>
            </w:r>
          </w:p>
          <w:p w:rsidR="00C95F97" w:rsidRPr="0051429A" w:rsidRDefault="00C95F97" w:rsidP="009E366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95F97" w:rsidRPr="0051429A" w:rsidRDefault="00C95F97" w:rsidP="008A1785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 xml:space="preserve">Wsparcie rozwoju nauczycieli zawodu i instruktorów praktycznej nauki zawodu 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obejmuje w szczególności: </w:t>
            </w:r>
            <w:r w:rsidRPr="0051429A">
              <w:rPr>
                <w:rFonts w:ascii="Arial" w:eastAsia="Calibri" w:hAnsi="Arial" w:cs="Arial"/>
                <w:sz w:val="24"/>
                <w:szCs w:val="24"/>
              </w:rPr>
              <w:t>kursy lub szkolenia doskonalące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1429A">
              <w:rPr>
                <w:rFonts w:ascii="Arial" w:eastAsia="Calibri" w:hAnsi="Arial" w:cs="Arial"/>
                <w:sz w:val="24"/>
                <w:szCs w:val="24"/>
              </w:rPr>
              <w:t>praktyki lub staże w instytucjach z otoczenia społeczno-gospodarczego szkół, w tym przede wszystkim w przedsiębiorstwach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29A">
              <w:rPr>
                <w:rFonts w:ascii="Arial" w:eastAsia="Calibri" w:hAnsi="Arial" w:cs="Arial"/>
                <w:sz w:val="24"/>
                <w:szCs w:val="24"/>
              </w:rPr>
              <w:t>studia podyplomowe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1429A">
              <w:rPr>
                <w:rFonts w:ascii="Arial" w:eastAsia="Calibri" w:hAnsi="Arial" w:cs="Arial"/>
                <w:sz w:val="24"/>
                <w:szCs w:val="24"/>
              </w:rPr>
              <w:t>budowanie i moderowanie sieci współpracy i samokształcenia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1429A">
              <w:rPr>
                <w:rFonts w:ascii="Arial" w:eastAsia="Calibri" w:hAnsi="Arial" w:cs="Arial"/>
                <w:sz w:val="24"/>
                <w:szCs w:val="24"/>
              </w:rPr>
              <w:t xml:space="preserve">programy walidacji i certyfikacji wiedzy, umiejętności i kompetencji niezbędnych w pracy </w:t>
            </w:r>
            <w:r w:rsidRPr="0051429A">
              <w:rPr>
                <w:rFonts w:ascii="Arial" w:hAnsi="Arial" w:cs="Arial"/>
                <w:sz w:val="24"/>
                <w:szCs w:val="24"/>
              </w:rPr>
              <w:t>dydaktycznej</w:t>
            </w:r>
          </w:p>
        </w:tc>
        <w:tc>
          <w:tcPr>
            <w:tcW w:w="525" w:type="pct"/>
            <w:vAlign w:val="center"/>
          </w:tcPr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360 000 euro</w:t>
            </w:r>
          </w:p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924A40" w:rsidP="00CA00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>1 4</w:t>
            </w:r>
            <w:r w:rsidR="00CA00F6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A32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A32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A32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Wszystkie podmioty – z wyłączeniem osób fizycznych (nie dotyczy osób prowadzących działalność gospodarczą lub oświatową na podstawie przepisów odrębnych).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Poddziałanie </w:t>
            </w:r>
            <w:bookmarkStart w:id="2" w:name="OLE_LINK1"/>
            <w:r w:rsidRPr="0051429A">
              <w:rPr>
                <w:rFonts w:ascii="Arial" w:hAnsi="Arial" w:cs="Arial"/>
                <w:sz w:val="24"/>
                <w:szCs w:val="24"/>
              </w:rPr>
              <w:t>10.3.1</w:t>
            </w:r>
            <w:bookmarkEnd w:id="2"/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 uczniów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340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 xml:space="preserve"> 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8A1785">
            <w:pPr>
              <w:rPr>
                <w:rFonts w:ascii="Arial" w:hAnsi="Arial" w:cs="Arial"/>
                <w:sz w:val="24"/>
                <w:szCs w:val="24"/>
              </w:rPr>
            </w:pPr>
          </w:p>
          <w:p w:rsidR="00F93537" w:rsidRDefault="00F93537" w:rsidP="00F935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F9353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projektów:</w:t>
            </w:r>
          </w:p>
          <w:p w:rsidR="00C95F97" w:rsidRPr="0051429A" w:rsidRDefault="00C95F97" w:rsidP="00F93537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contextualSpacing/>
              <w:rPr>
                <w:rFonts w:eastAsiaTheme="minorHAnsi" w:cs="Arial"/>
                <w:sz w:val="24"/>
              </w:rPr>
            </w:pPr>
            <w:r w:rsidRPr="0051429A">
              <w:rPr>
                <w:rFonts w:eastAsiaTheme="minorHAnsi" w:cs="Arial"/>
                <w:b/>
                <w:sz w:val="24"/>
              </w:rPr>
              <w:t>Modernizacja oferty kształcenia zawodowego</w:t>
            </w:r>
            <w:r w:rsidRPr="0051429A">
              <w:rPr>
                <w:rFonts w:eastAsiaTheme="minorHAnsi" w:cs="Arial"/>
                <w:sz w:val="24"/>
              </w:rPr>
              <w:t>, w szczególności przez:</w:t>
            </w:r>
          </w:p>
          <w:p w:rsidR="00C95F97" w:rsidRPr="0051429A" w:rsidRDefault="00C95F97" w:rsidP="00D00ED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97" w:hanging="42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rozwój współpracy szkół zawodowych z otoczeniem społeczno-gospodarczym obejmuje przede wszystkimi:</w:t>
            </w:r>
          </w:p>
          <w:p w:rsidR="00C95F97" w:rsidRPr="0051429A" w:rsidRDefault="00C95F97" w:rsidP="00D00ED9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kształcenia zawodowego praktycznego we współpracy z pracodawcami lub przedsiębiorcami w </w:t>
            </w: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 xml:space="preserve">szkołach lub placówkach systemu oświaty prowadzących kształcenie zawodowe, w tym </w:t>
            </w:r>
          </w:p>
          <w:p w:rsidR="00C95F97" w:rsidRPr="0051429A" w:rsidRDefault="00C95F97" w:rsidP="00D00ED9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staży i praktyk organizowanych u pracodawców lub przedsiębiorców; </w:t>
            </w:r>
          </w:p>
          <w:p w:rsidR="00C95F97" w:rsidRPr="0051429A" w:rsidRDefault="00C95F97" w:rsidP="00D00ED9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dodatkowe zajęcia specjalistyczne dla uczniów szkół lub placówek systemu oświaty prowadzących kształcenie zawodowe realizowane we współpracy z podmiotami z otoczenia społeczno-gospodarczego szkół lub placówek systemu oświaty prowadzących kształcenie zawodowe, umożliwiające uczniom i słuchaczom uzyskiwanie i uzupełnianie wiedzy i umiejętności oraz kwalifikacji zawodowych; </w:t>
            </w:r>
          </w:p>
          <w:p w:rsidR="00C95F97" w:rsidRPr="0051429A" w:rsidRDefault="00C95F97" w:rsidP="00D00ED9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udział w zajęciach prowadzonych w szkole wyższej, w tym w zajęciach laboratoryjnych, kołach lub obozach naukowych; </w:t>
            </w:r>
          </w:p>
          <w:p w:rsidR="00C95F97" w:rsidRPr="0051429A" w:rsidRDefault="00C95F97" w:rsidP="00D00ED9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wsparcie uczniów w zakresie zdobywania dodatkowych uprawnień zwiększających ich szanse na rynku pracy; </w:t>
            </w:r>
          </w:p>
          <w:p w:rsidR="00C95F97" w:rsidRPr="0051429A" w:rsidRDefault="00C95F97" w:rsidP="00D00ED9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programy potwierdzania kwalifikacji w zawodzie zdobytych przez uczniów w toku edukacji;</w:t>
            </w:r>
          </w:p>
          <w:p w:rsidR="00C95F97" w:rsidRPr="0051429A" w:rsidRDefault="00C95F97" w:rsidP="00D00ED9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 realizację pozaszkolnych form kształcenia zawodowego - KKZ, kursy umiejętności zawodowych; </w:t>
            </w:r>
          </w:p>
          <w:p w:rsidR="00C95F97" w:rsidRPr="0051429A" w:rsidRDefault="00C95F97" w:rsidP="00D00ED9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włączenie pracodawców lub przedsiębiorców w system egzaminów potwierdzających kwalifikacje zawodowe, w tym m. in.: </w:t>
            </w:r>
          </w:p>
          <w:p w:rsidR="00C95F97" w:rsidRPr="0051429A" w:rsidRDefault="00C95F97" w:rsidP="00D00ED9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ind w:left="136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tworzenie przez pracodawców lub przedsiębiorców ośrodków egzaminacyjnych dla poszczególnych zawodów lub kwalifikacji, upoważnionych przez właściwą okręgową komisję egzaminacyjną do przeprowadzania egzaminów potwierdzających kwalifikacje w zawodzie, </w:t>
            </w:r>
          </w:p>
          <w:p w:rsidR="00C95F97" w:rsidRPr="0051429A" w:rsidRDefault="00C95F97" w:rsidP="00D00ED9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ind w:left="136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udział pracodawców lub przedsiębiorców w egzaminach potwierdzających kwalifikacje w zawodach w charakterze egzaminatorów; </w:t>
            </w:r>
          </w:p>
          <w:p w:rsidR="00C95F97" w:rsidRPr="0051429A" w:rsidRDefault="00C95F97" w:rsidP="00D00ED9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ind w:left="136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tworzenie klas patronackich w szkołach; </w:t>
            </w:r>
          </w:p>
          <w:p w:rsidR="00C95F97" w:rsidRPr="0051429A" w:rsidRDefault="00C95F97" w:rsidP="00D00ED9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66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tworzenie nowej oferty edukacyjnej we współpracy z otoczeniem społeczno-gospodarczym, w tym:</w:t>
            </w:r>
          </w:p>
          <w:p w:rsidR="00C95F97" w:rsidRPr="0051429A" w:rsidRDefault="00C95F97" w:rsidP="00D00ED9">
            <w:pPr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136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 wprowadzanie nowych kierunków kształcenia; </w:t>
            </w:r>
          </w:p>
          <w:p w:rsidR="00C95F97" w:rsidRPr="0051429A" w:rsidRDefault="00C95F97" w:rsidP="00D00ED9">
            <w:pPr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136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modyfikacja programów nauczania na kierunkach istniejących </w:t>
            </w:r>
          </w:p>
          <w:p w:rsidR="00C95F97" w:rsidRPr="0051429A" w:rsidRDefault="00C95F97" w:rsidP="00D00ED9">
            <w:pPr>
              <w:autoSpaceDE w:val="0"/>
              <w:autoSpaceDN w:val="0"/>
              <w:adjustRightInd w:val="0"/>
              <w:ind w:left="1369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(obydwa powyższe z uwzględnieniem prognoz dotyczących zapotrzebowania rynku pracy na </w:t>
            </w: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określone zawody i wykształcenie w określonych branżach, z wykorzystaniem ogólnopolskich i regionalnych badań i analiz oraz informacji ilościowych i jakościowych dostępnych za pośrednictwem powołanego z inicjatywy Komisji Europejskiej portalu EU Skills Panorama)</w:t>
            </w:r>
          </w:p>
          <w:p w:rsidR="00C95F97" w:rsidRPr="0051429A" w:rsidRDefault="00C95F97" w:rsidP="00D00ED9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97" w:hanging="425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doposażenie szkół i placówek kształcenia zawodowego* (tj. centrów kształcenia zawodowego i ustawicznego i/lub jednostek systemu oświaty realizujących zadania** ckziu) w sprzęt i materiały dydaktyczne do realizacji kształcenia zawodowego, w tym przede wszystkim:</w:t>
            </w:r>
          </w:p>
          <w:p w:rsidR="00C95F97" w:rsidRPr="0051429A" w:rsidRDefault="00C95F97" w:rsidP="00D00ED9">
            <w:pPr>
              <w:numPr>
                <w:ilvl w:val="1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27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tworzenie warunków odzwierciedlających naturalne warunki pracy; </w:t>
            </w:r>
          </w:p>
          <w:p w:rsidR="00C95F97" w:rsidRPr="0051429A" w:rsidRDefault="00C95F97" w:rsidP="00D00ED9">
            <w:pPr>
              <w:numPr>
                <w:ilvl w:val="1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27" w:hanging="284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przygotowanie szkół i placówek systemu oświaty prowadzących kształcenie zawodowe do pełnienia funkcji CKZiU dla określonej branży. </w:t>
            </w:r>
          </w:p>
          <w:p w:rsidR="00C95F97" w:rsidRPr="0051429A" w:rsidRDefault="00C95F97" w:rsidP="003406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3406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Zakup doposażenia nie może stanowić samodzielnego projektu, ale uzupełnienie działań adresowanych do uczniów i jest dokonywany na podstawie zdiagnozowanych potrzeb.)</w:t>
            </w:r>
          </w:p>
          <w:p w:rsidR="00C95F97" w:rsidRPr="0051429A" w:rsidRDefault="00C95F97" w:rsidP="008A1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lastRenderedPageBreak/>
              <w:t>4 800 000 euro</w:t>
            </w:r>
          </w:p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924A40" w:rsidP="00CA00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19 </w:t>
            </w:r>
            <w:r w:rsidR="00CA00F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340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340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340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Wszystkie podmioty – z wyłączeniem osób fizycznych (nie dotyczy osób prowadzących działalność gospodarczą lub oświatową na podstawie przepisów odrębnych).</w:t>
            </w:r>
          </w:p>
        </w:tc>
      </w:tr>
      <w:tr w:rsidR="00CB4C38" w:rsidRPr="0051429A" w:rsidTr="00FC181C">
        <w:tc>
          <w:tcPr>
            <w:tcW w:w="985" w:type="pct"/>
            <w:vAlign w:val="center"/>
          </w:tcPr>
          <w:p w:rsidR="00CB4C38" w:rsidRPr="0051429A" w:rsidRDefault="00CB4C38" w:rsidP="00CB4C38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lastRenderedPageBreak/>
              <w:t>Działanie 10.3</w:t>
            </w:r>
          </w:p>
          <w:p w:rsidR="00CB4C38" w:rsidRPr="0051429A" w:rsidRDefault="00CB4C38" w:rsidP="00CB4C38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</w:t>
            </w:r>
          </w:p>
          <w:p w:rsidR="00CB4C38" w:rsidRPr="0051429A" w:rsidRDefault="00CB4C38" w:rsidP="00CB4C38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B1A" w:rsidRPr="0051429A" w:rsidRDefault="00CB4C38" w:rsidP="00CB4C38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10.3.2</w:t>
            </w:r>
          </w:p>
          <w:p w:rsidR="00C24B1A" w:rsidRPr="0051429A" w:rsidRDefault="00CB4C38" w:rsidP="00CB4C38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Programy stypendialne</w:t>
            </w:r>
          </w:p>
        </w:tc>
        <w:tc>
          <w:tcPr>
            <w:tcW w:w="4015" w:type="pct"/>
            <w:gridSpan w:val="5"/>
            <w:vAlign w:val="center"/>
          </w:tcPr>
          <w:p w:rsidR="00CB4C38" w:rsidRPr="0051429A" w:rsidRDefault="00E61682" w:rsidP="00E61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Brak naborów w tym działaniu, projekty realizowane są wyłącznie w trybie pozakonkursowym.</w:t>
            </w:r>
          </w:p>
        </w:tc>
      </w:tr>
      <w:tr w:rsidR="00C95F97" w:rsidRPr="0051429A" w:rsidTr="00FC181C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Poddziałanie 10.3.3</w:t>
            </w:r>
          </w:p>
          <w:p w:rsidR="002C3D41" w:rsidRPr="0051429A" w:rsidRDefault="00F215BA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F215BA">
              <w:rPr>
                <w:rFonts w:ascii="Arial" w:hAnsi="Arial" w:cs="Arial"/>
                <w:sz w:val="24"/>
                <w:szCs w:val="24"/>
              </w:rPr>
              <w:t>Doradztwo edukacyjno - zawodowe w ramach ZIT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15" w:type="pct"/>
            <w:gridSpan w:val="5"/>
            <w:vAlign w:val="center"/>
          </w:tcPr>
          <w:p w:rsidR="00C95F97" w:rsidRPr="0051429A" w:rsidRDefault="00C95F97" w:rsidP="004A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Nie przewiduje się naboru w 2015 r.</w:t>
            </w:r>
          </w:p>
        </w:tc>
      </w:tr>
      <w:tr w:rsidR="00C95F97" w:rsidRPr="0051429A" w:rsidTr="00B770E2">
        <w:tc>
          <w:tcPr>
            <w:tcW w:w="985" w:type="pct"/>
            <w:vAlign w:val="center"/>
          </w:tcPr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Działanie 10.3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Doskonalenie zawodowe</w:t>
            </w: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5F97" w:rsidRPr="0051429A" w:rsidRDefault="00C95F97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Poddziałanie </w:t>
            </w:r>
            <w:bookmarkStart w:id="3" w:name="OLE_LINK3"/>
            <w:r w:rsidRPr="0051429A">
              <w:rPr>
                <w:rFonts w:ascii="Arial" w:hAnsi="Arial" w:cs="Arial"/>
                <w:sz w:val="24"/>
                <w:szCs w:val="24"/>
              </w:rPr>
              <w:t>10.3.4</w:t>
            </w:r>
            <w:bookmarkEnd w:id="3"/>
          </w:p>
          <w:p w:rsidR="00C95F97" w:rsidRPr="0051429A" w:rsidRDefault="00F215BA" w:rsidP="006C619E">
            <w:pPr>
              <w:rPr>
                <w:rFonts w:ascii="Arial" w:hAnsi="Arial" w:cs="Arial"/>
                <w:sz w:val="24"/>
                <w:szCs w:val="24"/>
              </w:rPr>
            </w:pPr>
            <w:r w:rsidRPr="00F215BA">
              <w:rPr>
                <w:rFonts w:ascii="Arial" w:hAnsi="Arial" w:cs="Arial"/>
                <w:sz w:val="24"/>
                <w:szCs w:val="24"/>
              </w:rPr>
              <w:t>Kształcenie oraz doskonalenie zawodowe osób dorosłych</w:t>
            </w:r>
          </w:p>
        </w:tc>
        <w:tc>
          <w:tcPr>
            <w:tcW w:w="529" w:type="pct"/>
            <w:vAlign w:val="center"/>
          </w:tcPr>
          <w:p w:rsidR="00C95F97" w:rsidRPr="0051429A" w:rsidRDefault="00FC181C" w:rsidP="0008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wrzesień </w:t>
            </w:r>
            <w:r w:rsidR="00C95F97" w:rsidRPr="0051429A">
              <w:rPr>
                <w:rFonts w:ascii="Arial" w:hAnsi="Arial" w:cs="Arial"/>
                <w:sz w:val="24"/>
                <w:szCs w:val="24"/>
              </w:rPr>
              <w:t>2015 r</w:t>
            </w:r>
          </w:p>
        </w:tc>
        <w:tc>
          <w:tcPr>
            <w:tcW w:w="1552" w:type="pct"/>
            <w:vAlign w:val="center"/>
          </w:tcPr>
          <w:p w:rsidR="00C95F97" w:rsidRPr="0051429A" w:rsidRDefault="00C95F97" w:rsidP="00081345">
            <w:pPr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Typ projektu: </w:t>
            </w:r>
          </w:p>
          <w:p w:rsidR="00C95F97" w:rsidRPr="0051429A" w:rsidRDefault="00C95F97" w:rsidP="00081345">
            <w:pPr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b/>
                <w:sz w:val="24"/>
                <w:szCs w:val="24"/>
              </w:rPr>
              <w:t>Wsparcie kształcenia i szkolenia zawodowego osób dorosłych</w:t>
            </w:r>
            <w:r w:rsidRPr="0051429A">
              <w:rPr>
                <w:rFonts w:ascii="Arial" w:hAnsi="Arial" w:cs="Arial"/>
                <w:sz w:val="24"/>
                <w:szCs w:val="24"/>
              </w:rPr>
              <w:t xml:space="preserve"> przez: </w:t>
            </w:r>
          </w:p>
          <w:p w:rsidR="00C95F97" w:rsidRPr="0051429A" w:rsidRDefault="00C95F97" w:rsidP="00D00E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18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realizację pozaszkolnych form kształcenia zawodowego - KKZ, kursy umiejętności zawodowych; </w:t>
            </w:r>
          </w:p>
          <w:p w:rsidR="00C95F97" w:rsidRPr="00D00ED9" w:rsidRDefault="00C95F97" w:rsidP="00D00E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18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zdobywanie wykształcenia przez osoby dorosłe w szkołach podstawowych, gimnazjalnych i ponadgimnazjalnych oraz policealnych</w:t>
            </w:r>
          </w:p>
        </w:tc>
        <w:tc>
          <w:tcPr>
            <w:tcW w:w="525" w:type="pct"/>
            <w:vAlign w:val="center"/>
          </w:tcPr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183C">
              <w:rPr>
                <w:rFonts w:ascii="Arial" w:hAnsi="Arial" w:cs="Arial"/>
                <w:sz w:val="24"/>
                <w:szCs w:val="24"/>
              </w:rPr>
              <w:t>1 800 000 euro</w:t>
            </w:r>
          </w:p>
          <w:p w:rsidR="00924A40" w:rsidRDefault="00924A40" w:rsidP="009630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5F97" w:rsidRPr="0051429A" w:rsidRDefault="00924A40" w:rsidP="00CA00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r w:rsidR="00CA00F6">
              <w:rPr>
                <w:rFonts w:ascii="Arial" w:hAnsi="Arial" w:cs="Arial"/>
                <w:color w:val="000000"/>
                <w:sz w:val="24"/>
                <w:szCs w:val="24"/>
              </w:rPr>
              <w:t>432</w:t>
            </w:r>
            <w:r w:rsidR="00963068" w:rsidRPr="0051429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zł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" w:type="pct"/>
            <w:vAlign w:val="center"/>
          </w:tcPr>
          <w:p w:rsidR="00930EE4" w:rsidRPr="0051429A" w:rsidRDefault="000E0B94" w:rsidP="0008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53490A" w:rsidRPr="00924A40">
                <w:rPr>
                  <w:rStyle w:val="Hipercze"/>
                  <w:rFonts w:ascii="Arial" w:hAnsi="Arial" w:cs="Arial"/>
                  <w:sz w:val="24"/>
                  <w:szCs w:val="24"/>
                </w:rPr>
                <w:t>Mazowiecka Jednostka Wdrażania Programów Unijnych</w:t>
              </w:r>
            </w:hyperlink>
          </w:p>
        </w:tc>
        <w:tc>
          <w:tcPr>
            <w:tcW w:w="982" w:type="pct"/>
            <w:vAlign w:val="center"/>
          </w:tcPr>
          <w:p w:rsidR="00C95F97" w:rsidRPr="0051429A" w:rsidRDefault="00C95F97" w:rsidP="0008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>Typy beneficjentów:</w:t>
            </w:r>
          </w:p>
          <w:p w:rsidR="00C95F97" w:rsidRPr="0051429A" w:rsidRDefault="00C95F97" w:rsidP="0008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Wszystkie podmioty </w:t>
            </w:r>
          </w:p>
          <w:p w:rsidR="00C95F97" w:rsidRPr="0051429A" w:rsidRDefault="00C95F97" w:rsidP="0008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29A">
              <w:rPr>
                <w:rFonts w:ascii="Arial" w:hAnsi="Arial" w:cs="Arial"/>
                <w:sz w:val="24"/>
                <w:szCs w:val="24"/>
              </w:rPr>
              <w:t xml:space="preserve"> z wyłączeniem osób fizycznych (nie dotyczy osób prowadzących działalność gospodarczą lub oświatową na podstawie przepisów odrębnych).</w:t>
            </w:r>
          </w:p>
        </w:tc>
      </w:tr>
    </w:tbl>
    <w:p w:rsidR="006963FE" w:rsidRDefault="006963FE" w:rsidP="00E61682"/>
    <w:sectPr w:rsidR="006963FE" w:rsidSect="00EF5535">
      <w:footerReference w:type="default" r:id="rId32"/>
      <w:pgSz w:w="23814" w:h="16839" w:orient="landscape" w:code="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94" w:rsidRDefault="000E0B94" w:rsidP="00520873">
      <w:pPr>
        <w:spacing w:after="0" w:line="240" w:lineRule="auto"/>
      </w:pPr>
      <w:r>
        <w:separator/>
      </w:r>
    </w:p>
  </w:endnote>
  <w:endnote w:type="continuationSeparator" w:id="0">
    <w:p w:rsidR="000E0B94" w:rsidRDefault="000E0B94" w:rsidP="0052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571666"/>
      <w:docPartObj>
        <w:docPartGallery w:val="Page Numbers (Bottom of Page)"/>
        <w:docPartUnique/>
      </w:docPartObj>
    </w:sdtPr>
    <w:sdtEndPr/>
    <w:sdtContent>
      <w:sdt>
        <w:sdtPr>
          <w:id w:val="-142359543"/>
          <w:docPartObj>
            <w:docPartGallery w:val="Page Numbers (Top of Page)"/>
            <w:docPartUnique/>
          </w:docPartObj>
        </w:sdtPr>
        <w:sdtEndPr/>
        <w:sdtContent>
          <w:p w:rsidR="007C74A7" w:rsidRDefault="007C74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52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5283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74A7" w:rsidRDefault="007C7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94" w:rsidRDefault="000E0B94" w:rsidP="00520873">
      <w:pPr>
        <w:spacing w:after="0" w:line="240" w:lineRule="auto"/>
      </w:pPr>
      <w:r>
        <w:separator/>
      </w:r>
    </w:p>
  </w:footnote>
  <w:footnote w:type="continuationSeparator" w:id="0">
    <w:p w:rsidR="000E0B94" w:rsidRDefault="000E0B94" w:rsidP="00520873">
      <w:pPr>
        <w:spacing w:after="0" w:line="240" w:lineRule="auto"/>
      </w:pPr>
      <w:r>
        <w:continuationSeparator/>
      </w:r>
    </w:p>
  </w:footnote>
  <w:footnote w:id="1">
    <w:p w:rsidR="007C74A7" w:rsidRDefault="007C74A7">
      <w:pPr>
        <w:pStyle w:val="Tekstprzypisudolnego"/>
      </w:pPr>
      <w:r>
        <w:rPr>
          <w:rStyle w:val="Odwoanieprzypisudolnego"/>
        </w:rPr>
        <w:footnoteRef/>
      </w:r>
      <w:r>
        <w:t xml:space="preserve"> Harmonogram może ulec zmianie. </w:t>
      </w:r>
      <w:r w:rsidRPr="001723E9">
        <w:t xml:space="preserve">Dokumenty programowe opublikowane są na stronie internetowej </w:t>
      </w:r>
      <w:hyperlink r:id="rId1" w:history="1">
        <w:r w:rsidRPr="002A494F">
          <w:rPr>
            <w:rStyle w:val="Hipercze"/>
          </w:rPr>
          <w:t>Instytucji Zarządzającej</w:t>
        </w:r>
      </w:hyperlink>
    </w:p>
  </w:footnote>
  <w:footnote w:id="2">
    <w:p w:rsidR="007C74A7" w:rsidRDefault="007C74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5700">
        <w:t>Odpowiadająca kwota w złotówkach po kursie EBC wynoszącym 4,</w:t>
      </w:r>
      <w:r>
        <w:t>1289</w:t>
      </w:r>
      <w:r w:rsidRPr="00145700">
        <w:t xml:space="preserve"> z dnia 2</w:t>
      </w:r>
      <w:r>
        <w:t>8</w:t>
      </w:r>
      <w:r w:rsidRPr="00145700">
        <w:t xml:space="preserve"> </w:t>
      </w:r>
      <w:r>
        <w:t>maja</w:t>
      </w:r>
      <w:r w:rsidRPr="00145700">
        <w:t xml:space="preserve"> br</w:t>
      </w:r>
      <w:r>
        <w:t>.</w:t>
      </w:r>
      <w:r w:rsidRPr="00145700">
        <w:t xml:space="preserve"> </w:t>
      </w:r>
      <w:r>
        <w:t xml:space="preserve">i </w:t>
      </w:r>
      <w:r w:rsidRPr="00145700">
        <w:t>zaokrąglona do pełnych tysięcy złotych</w:t>
      </w:r>
    </w:p>
  </w:footnote>
  <w:footnote w:id="3">
    <w:p w:rsidR="007C74A7" w:rsidRDefault="007C74A7" w:rsidP="005F0C37">
      <w:pPr>
        <w:pStyle w:val="Tekstprzypisudolnego"/>
      </w:pPr>
      <w:r>
        <w:rPr>
          <w:rStyle w:val="Odwoanieprzypisudolnego"/>
        </w:rPr>
        <w:footnoteRef/>
      </w:r>
      <w:r>
        <w:t xml:space="preserve"> Wymaga akceptacji Planu działań przez Komitet Sterujący ds. koordynacji interwencji EFSI w sektorze zdrowia</w:t>
      </w:r>
    </w:p>
  </w:footnote>
  <w:footnote w:id="4">
    <w:p w:rsidR="007C74A7" w:rsidRDefault="007C74A7">
      <w:pPr>
        <w:pStyle w:val="Tekstprzypisudolnego"/>
      </w:pPr>
      <w:r>
        <w:rPr>
          <w:rStyle w:val="Odwoanieprzypisudolnego"/>
        </w:rPr>
        <w:footnoteRef/>
      </w:r>
      <w:r>
        <w:t xml:space="preserve"> Wymaga akceptacji Planu działań przez Komitet Sterujący ds. koordynacji interwencji EFSI w sektorze zdrowia</w:t>
      </w:r>
    </w:p>
  </w:footnote>
  <w:footnote w:id="5">
    <w:p w:rsidR="007C74A7" w:rsidRDefault="007C74A7" w:rsidP="00023E61">
      <w:pPr>
        <w:pStyle w:val="Tekstprzypisudolnego"/>
      </w:pPr>
      <w:r>
        <w:rPr>
          <w:rStyle w:val="Odwoanieprzypisudolnego"/>
        </w:rPr>
        <w:footnoteRef/>
      </w:r>
      <w:r>
        <w:t xml:space="preserve"> W zakresie pozostałych typów projektów nie przewiduje się naboru na 2015 rok.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EC0CD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6B"/>
    <w:multiLevelType w:val="singleLevel"/>
    <w:tmpl w:val="0000006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2" w15:restartNumberingAfterBreak="0">
    <w:nsid w:val="009B600B"/>
    <w:multiLevelType w:val="hybridMultilevel"/>
    <w:tmpl w:val="9412F354"/>
    <w:lvl w:ilvl="0" w:tplc="AE36BB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47D7"/>
    <w:multiLevelType w:val="hybridMultilevel"/>
    <w:tmpl w:val="6CB4A96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9E2DF9"/>
    <w:multiLevelType w:val="hybridMultilevel"/>
    <w:tmpl w:val="91A845F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F0AEC"/>
    <w:multiLevelType w:val="hybridMultilevel"/>
    <w:tmpl w:val="CECE62A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557B4C"/>
    <w:multiLevelType w:val="hybridMultilevel"/>
    <w:tmpl w:val="E8E8D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53B6"/>
    <w:multiLevelType w:val="hybridMultilevel"/>
    <w:tmpl w:val="543019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62D59"/>
    <w:multiLevelType w:val="hybridMultilevel"/>
    <w:tmpl w:val="DBEA3F0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27ABA"/>
    <w:multiLevelType w:val="hybridMultilevel"/>
    <w:tmpl w:val="F29CF1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4762C"/>
    <w:multiLevelType w:val="hybridMultilevel"/>
    <w:tmpl w:val="AEC086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69AC"/>
    <w:multiLevelType w:val="hybridMultilevel"/>
    <w:tmpl w:val="ECD06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D0FA0"/>
    <w:multiLevelType w:val="hybridMultilevel"/>
    <w:tmpl w:val="2D30DD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466BF"/>
    <w:multiLevelType w:val="hybridMultilevel"/>
    <w:tmpl w:val="F9CCD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4B1A"/>
    <w:multiLevelType w:val="hybridMultilevel"/>
    <w:tmpl w:val="B3D0A2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11BA2"/>
    <w:multiLevelType w:val="hybridMultilevel"/>
    <w:tmpl w:val="FF028F8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814A6AF2">
      <w:start w:val="1"/>
      <w:numFmt w:val="bullet"/>
      <w:lvlText w:val="­"/>
      <w:lvlJc w:val="left"/>
      <w:pPr>
        <w:ind w:left="1866" w:hanging="360"/>
      </w:pPr>
      <w:rPr>
        <w:rFonts w:ascii="Courier New" w:hAnsi="Courier New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5437E8"/>
    <w:multiLevelType w:val="hybridMultilevel"/>
    <w:tmpl w:val="DC52C276"/>
    <w:lvl w:ilvl="0" w:tplc="04150017">
      <w:start w:val="1"/>
      <w:numFmt w:val="lowerLetter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7" w15:restartNumberingAfterBreak="0">
    <w:nsid w:val="36AD49AC"/>
    <w:multiLevelType w:val="hybridMultilevel"/>
    <w:tmpl w:val="0A64ECD8"/>
    <w:lvl w:ilvl="0" w:tplc="0415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B3B09"/>
    <w:multiLevelType w:val="hybridMultilevel"/>
    <w:tmpl w:val="FED86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84635"/>
    <w:multiLevelType w:val="hybridMultilevel"/>
    <w:tmpl w:val="4B3CD2E4"/>
    <w:lvl w:ilvl="0" w:tplc="0415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D6522"/>
    <w:multiLevelType w:val="hybridMultilevel"/>
    <w:tmpl w:val="23EA2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6D51"/>
    <w:multiLevelType w:val="hybridMultilevel"/>
    <w:tmpl w:val="D2ACC4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92F8D"/>
    <w:multiLevelType w:val="hybridMultilevel"/>
    <w:tmpl w:val="F2FC69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5295"/>
    <w:multiLevelType w:val="hybridMultilevel"/>
    <w:tmpl w:val="95D6CA78"/>
    <w:lvl w:ilvl="0" w:tplc="04150005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16FC8"/>
    <w:multiLevelType w:val="hybridMultilevel"/>
    <w:tmpl w:val="9640BF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5116B"/>
    <w:multiLevelType w:val="hybridMultilevel"/>
    <w:tmpl w:val="051A1FC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D470D6"/>
    <w:multiLevelType w:val="hybridMultilevel"/>
    <w:tmpl w:val="31B8CB24"/>
    <w:lvl w:ilvl="0" w:tplc="814A6AF2">
      <w:start w:val="1"/>
      <w:numFmt w:val="bullet"/>
      <w:lvlText w:val="­"/>
      <w:lvlJc w:val="left"/>
      <w:pPr>
        <w:ind w:left="1805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8" w15:restartNumberingAfterBreak="0">
    <w:nsid w:val="556246DD"/>
    <w:multiLevelType w:val="hybridMultilevel"/>
    <w:tmpl w:val="85A8E196"/>
    <w:lvl w:ilvl="0" w:tplc="DCB21AF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5FD25FC"/>
    <w:multiLevelType w:val="hybridMultilevel"/>
    <w:tmpl w:val="3F840B44"/>
    <w:lvl w:ilvl="0" w:tplc="0415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964AD"/>
    <w:multiLevelType w:val="hybridMultilevel"/>
    <w:tmpl w:val="6D2A50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B41D2"/>
    <w:multiLevelType w:val="hybridMultilevel"/>
    <w:tmpl w:val="A0D8F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91B60"/>
    <w:multiLevelType w:val="hybridMultilevel"/>
    <w:tmpl w:val="77ECF99C"/>
    <w:lvl w:ilvl="0" w:tplc="0000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B10765"/>
    <w:multiLevelType w:val="multilevel"/>
    <w:tmpl w:val="DC7AB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Arial" w:hint="default"/>
      </w:rPr>
    </w:lvl>
  </w:abstractNum>
  <w:abstractNum w:abstractNumId="34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00603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B712D0E"/>
    <w:multiLevelType w:val="hybridMultilevel"/>
    <w:tmpl w:val="539AA39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814A6AF2">
      <w:start w:val="1"/>
      <w:numFmt w:val="bullet"/>
      <w:lvlText w:val="­"/>
      <w:lvlJc w:val="left"/>
      <w:pPr>
        <w:ind w:left="1866" w:hanging="360"/>
      </w:pPr>
      <w:rPr>
        <w:rFonts w:ascii="Courier New" w:hAnsi="Courier New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C4C6FC0"/>
    <w:multiLevelType w:val="multilevel"/>
    <w:tmpl w:val="BD667A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D0D0D"/>
        <w:sz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8" w15:restartNumberingAfterBreak="0">
    <w:nsid w:val="6E1979B8"/>
    <w:multiLevelType w:val="hybridMultilevel"/>
    <w:tmpl w:val="CC1AA29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F932911"/>
    <w:multiLevelType w:val="hybridMultilevel"/>
    <w:tmpl w:val="4300B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33006"/>
    <w:multiLevelType w:val="hybridMultilevel"/>
    <w:tmpl w:val="CF4C4F0E"/>
    <w:lvl w:ilvl="0" w:tplc="814A6AF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0512F86"/>
    <w:multiLevelType w:val="hybridMultilevel"/>
    <w:tmpl w:val="E50A71EA"/>
    <w:lvl w:ilvl="0" w:tplc="04150005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886FD0"/>
    <w:multiLevelType w:val="hybridMultilevel"/>
    <w:tmpl w:val="BFD60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D3DA3"/>
    <w:multiLevelType w:val="hybridMultilevel"/>
    <w:tmpl w:val="FE7EAAE6"/>
    <w:lvl w:ilvl="0" w:tplc="CA56FC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50974"/>
    <w:multiLevelType w:val="hybridMultilevel"/>
    <w:tmpl w:val="99CA81F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CBA2C69"/>
    <w:multiLevelType w:val="hybridMultilevel"/>
    <w:tmpl w:val="012077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498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65152">
      <w:start w:val="1"/>
      <w:numFmt w:val="bullet"/>
      <w:lvlText w:val=""/>
      <w:lvlJc w:val="left"/>
      <w:pPr>
        <w:tabs>
          <w:tab w:val="num" w:pos="2883"/>
        </w:tabs>
        <w:ind w:left="2883" w:hanging="363"/>
      </w:pPr>
      <w:rPr>
        <w:rFonts w:ascii="Symbol" w:hAnsi="Symbol" w:hint="default"/>
        <w:b/>
        <w:sz w:val="16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2"/>
  </w:num>
  <w:num w:numId="4">
    <w:abstractNumId w:val="1"/>
  </w:num>
  <w:num w:numId="5">
    <w:abstractNumId w:val="0"/>
  </w:num>
  <w:num w:numId="6">
    <w:abstractNumId w:val="38"/>
  </w:num>
  <w:num w:numId="7">
    <w:abstractNumId w:val="4"/>
  </w:num>
  <w:num w:numId="8">
    <w:abstractNumId w:val="37"/>
  </w:num>
  <w:num w:numId="9">
    <w:abstractNumId w:val="13"/>
  </w:num>
  <w:num w:numId="10">
    <w:abstractNumId w:val="31"/>
  </w:num>
  <w:num w:numId="11">
    <w:abstractNumId w:val="33"/>
  </w:num>
  <w:num w:numId="12">
    <w:abstractNumId w:val="21"/>
  </w:num>
  <w:num w:numId="13">
    <w:abstractNumId w:val="20"/>
  </w:num>
  <w:num w:numId="14">
    <w:abstractNumId w:val="18"/>
  </w:num>
  <w:num w:numId="15">
    <w:abstractNumId w:val="9"/>
  </w:num>
  <w:num w:numId="16">
    <w:abstractNumId w:val="25"/>
  </w:num>
  <w:num w:numId="17">
    <w:abstractNumId w:val="7"/>
  </w:num>
  <w:num w:numId="18">
    <w:abstractNumId w:val="45"/>
  </w:num>
  <w:num w:numId="19">
    <w:abstractNumId w:val="42"/>
  </w:num>
  <w:num w:numId="20">
    <w:abstractNumId w:val="28"/>
  </w:num>
  <w:num w:numId="21">
    <w:abstractNumId w:val="19"/>
  </w:num>
  <w:num w:numId="22">
    <w:abstractNumId w:val="5"/>
  </w:num>
  <w:num w:numId="23">
    <w:abstractNumId w:val="30"/>
  </w:num>
  <w:num w:numId="24">
    <w:abstractNumId w:val="15"/>
  </w:num>
  <w:num w:numId="25">
    <w:abstractNumId w:val="40"/>
  </w:num>
  <w:num w:numId="26">
    <w:abstractNumId w:val="44"/>
  </w:num>
  <w:num w:numId="27">
    <w:abstractNumId w:val="3"/>
  </w:num>
  <w:num w:numId="28">
    <w:abstractNumId w:val="29"/>
  </w:num>
  <w:num w:numId="29">
    <w:abstractNumId w:val="39"/>
  </w:num>
  <w:num w:numId="30">
    <w:abstractNumId w:val="24"/>
  </w:num>
  <w:num w:numId="31">
    <w:abstractNumId w:val="22"/>
  </w:num>
  <w:num w:numId="32">
    <w:abstractNumId w:val="12"/>
  </w:num>
  <w:num w:numId="33">
    <w:abstractNumId w:val="8"/>
  </w:num>
  <w:num w:numId="34">
    <w:abstractNumId w:val="14"/>
  </w:num>
  <w:num w:numId="35">
    <w:abstractNumId w:val="43"/>
  </w:num>
  <w:num w:numId="36">
    <w:abstractNumId w:val="6"/>
  </w:num>
  <w:num w:numId="37">
    <w:abstractNumId w:val="34"/>
  </w:num>
  <w:num w:numId="38">
    <w:abstractNumId w:val="41"/>
  </w:num>
  <w:num w:numId="39">
    <w:abstractNumId w:val="23"/>
  </w:num>
  <w:num w:numId="40">
    <w:abstractNumId w:val="35"/>
  </w:num>
  <w:num w:numId="41">
    <w:abstractNumId w:val="26"/>
  </w:num>
  <w:num w:numId="42">
    <w:abstractNumId w:val="11"/>
  </w:num>
  <w:num w:numId="43">
    <w:abstractNumId w:val="16"/>
  </w:num>
  <w:num w:numId="44">
    <w:abstractNumId w:val="27"/>
  </w:num>
  <w:num w:numId="45">
    <w:abstractNumId w:val="36"/>
  </w:num>
  <w:num w:numId="46">
    <w:abstractNumId w:val="0"/>
  </w:num>
  <w:num w:numId="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52"/>
    <w:rsid w:val="0002368D"/>
    <w:rsid w:val="00023E61"/>
    <w:rsid w:val="000264FD"/>
    <w:rsid w:val="00034553"/>
    <w:rsid w:val="000712D0"/>
    <w:rsid w:val="00077F95"/>
    <w:rsid w:val="00081345"/>
    <w:rsid w:val="00081C43"/>
    <w:rsid w:val="000868D1"/>
    <w:rsid w:val="00086EAE"/>
    <w:rsid w:val="00086FF5"/>
    <w:rsid w:val="00094D86"/>
    <w:rsid w:val="000B533D"/>
    <w:rsid w:val="000B5714"/>
    <w:rsid w:val="000E0B94"/>
    <w:rsid w:val="000F5CF0"/>
    <w:rsid w:val="000F7D3E"/>
    <w:rsid w:val="001315B9"/>
    <w:rsid w:val="00145700"/>
    <w:rsid w:val="001463DA"/>
    <w:rsid w:val="00151CCE"/>
    <w:rsid w:val="0016216F"/>
    <w:rsid w:val="00171853"/>
    <w:rsid w:val="001723E9"/>
    <w:rsid w:val="001936EA"/>
    <w:rsid w:val="00196F54"/>
    <w:rsid w:val="001A2577"/>
    <w:rsid w:val="001B7D0A"/>
    <w:rsid w:val="001D2F15"/>
    <w:rsid w:val="001D7973"/>
    <w:rsid w:val="001E1C50"/>
    <w:rsid w:val="001F45EF"/>
    <w:rsid w:val="002066EE"/>
    <w:rsid w:val="00214052"/>
    <w:rsid w:val="00217D02"/>
    <w:rsid w:val="002655F0"/>
    <w:rsid w:val="0027677F"/>
    <w:rsid w:val="00282225"/>
    <w:rsid w:val="002A494F"/>
    <w:rsid w:val="002A6BC7"/>
    <w:rsid w:val="002C1172"/>
    <w:rsid w:val="002C3D41"/>
    <w:rsid w:val="002E293B"/>
    <w:rsid w:val="002E7368"/>
    <w:rsid w:val="00311C50"/>
    <w:rsid w:val="003406F2"/>
    <w:rsid w:val="00353D5C"/>
    <w:rsid w:val="003A01CD"/>
    <w:rsid w:val="003A37F8"/>
    <w:rsid w:val="003A6087"/>
    <w:rsid w:val="003A7EC4"/>
    <w:rsid w:val="003B4611"/>
    <w:rsid w:val="003B6260"/>
    <w:rsid w:val="003D7B76"/>
    <w:rsid w:val="003E3BCC"/>
    <w:rsid w:val="00403BC2"/>
    <w:rsid w:val="00411E82"/>
    <w:rsid w:val="004150BC"/>
    <w:rsid w:val="0043474A"/>
    <w:rsid w:val="004466EB"/>
    <w:rsid w:val="004475D7"/>
    <w:rsid w:val="004511F0"/>
    <w:rsid w:val="004750A4"/>
    <w:rsid w:val="004813D8"/>
    <w:rsid w:val="00490A51"/>
    <w:rsid w:val="004A4D26"/>
    <w:rsid w:val="004A7EB6"/>
    <w:rsid w:val="004B4BA7"/>
    <w:rsid w:val="004C0EC6"/>
    <w:rsid w:val="004C47E5"/>
    <w:rsid w:val="004D4A72"/>
    <w:rsid w:val="004E4A0B"/>
    <w:rsid w:val="004F31C3"/>
    <w:rsid w:val="0051429A"/>
    <w:rsid w:val="00520873"/>
    <w:rsid w:val="00524C60"/>
    <w:rsid w:val="0053490A"/>
    <w:rsid w:val="005609B7"/>
    <w:rsid w:val="0056784A"/>
    <w:rsid w:val="00571030"/>
    <w:rsid w:val="00575ECF"/>
    <w:rsid w:val="00585441"/>
    <w:rsid w:val="00592174"/>
    <w:rsid w:val="00592A6A"/>
    <w:rsid w:val="00592B41"/>
    <w:rsid w:val="005A0C58"/>
    <w:rsid w:val="005B6435"/>
    <w:rsid w:val="005C354F"/>
    <w:rsid w:val="005C5822"/>
    <w:rsid w:val="005E33D9"/>
    <w:rsid w:val="005F0C37"/>
    <w:rsid w:val="00607108"/>
    <w:rsid w:val="006405B9"/>
    <w:rsid w:val="00662321"/>
    <w:rsid w:val="006742AD"/>
    <w:rsid w:val="00683501"/>
    <w:rsid w:val="00692AB0"/>
    <w:rsid w:val="00695B1F"/>
    <w:rsid w:val="006963FE"/>
    <w:rsid w:val="006B2BBA"/>
    <w:rsid w:val="006B4114"/>
    <w:rsid w:val="006C619E"/>
    <w:rsid w:val="006C79C3"/>
    <w:rsid w:val="006D7D52"/>
    <w:rsid w:val="006E297E"/>
    <w:rsid w:val="006F0DD3"/>
    <w:rsid w:val="006F519C"/>
    <w:rsid w:val="00700D8F"/>
    <w:rsid w:val="007077BA"/>
    <w:rsid w:val="007241AD"/>
    <w:rsid w:val="0072510F"/>
    <w:rsid w:val="00725A1D"/>
    <w:rsid w:val="007316AC"/>
    <w:rsid w:val="007564AC"/>
    <w:rsid w:val="00757B4C"/>
    <w:rsid w:val="007748CC"/>
    <w:rsid w:val="00787321"/>
    <w:rsid w:val="00792D7A"/>
    <w:rsid w:val="007B1CDA"/>
    <w:rsid w:val="007B6071"/>
    <w:rsid w:val="007C74A7"/>
    <w:rsid w:val="007D6FE8"/>
    <w:rsid w:val="007F5A3E"/>
    <w:rsid w:val="00821E95"/>
    <w:rsid w:val="008240EC"/>
    <w:rsid w:val="008619F1"/>
    <w:rsid w:val="00896615"/>
    <w:rsid w:val="008A1785"/>
    <w:rsid w:val="008B5648"/>
    <w:rsid w:val="008E6C32"/>
    <w:rsid w:val="008F1374"/>
    <w:rsid w:val="00911160"/>
    <w:rsid w:val="009139F0"/>
    <w:rsid w:val="0092058D"/>
    <w:rsid w:val="009237AA"/>
    <w:rsid w:val="00924A40"/>
    <w:rsid w:val="00930EE4"/>
    <w:rsid w:val="009322BD"/>
    <w:rsid w:val="00937C82"/>
    <w:rsid w:val="00961EBB"/>
    <w:rsid w:val="00963068"/>
    <w:rsid w:val="00967645"/>
    <w:rsid w:val="009804A0"/>
    <w:rsid w:val="009C0522"/>
    <w:rsid w:val="009C5C2C"/>
    <w:rsid w:val="009E1B70"/>
    <w:rsid w:val="009E2319"/>
    <w:rsid w:val="009E366B"/>
    <w:rsid w:val="00A17B5B"/>
    <w:rsid w:val="00A24AA0"/>
    <w:rsid w:val="00A26312"/>
    <w:rsid w:val="00A32CB5"/>
    <w:rsid w:val="00A44DFB"/>
    <w:rsid w:val="00A82C3D"/>
    <w:rsid w:val="00A9131C"/>
    <w:rsid w:val="00AA6190"/>
    <w:rsid w:val="00AB1891"/>
    <w:rsid w:val="00AB21EF"/>
    <w:rsid w:val="00AE0205"/>
    <w:rsid w:val="00AE1591"/>
    <w:rsid w:val="00AE5284"/>
    <w:rsid w:val="00B05283"/>
    <w:rsid w:val="00B205D9"/>
    <w:rsid w:val="00B40AEB"/>
    <w:rsid w:val="00B47FD2"/>
    <w:rsid w:val="00B52151"/>
    <w:rsid w:val="00B66256"/>
    <w:rsid w:val="00B770E2"/>
    <w:rsid w:val="00B90FE5"/>
    <w:rsid w:val="00B93C32"/>
    <w:rsid w:val="00B955FE"/>
    <w:rsid w:val="00BB337F"/>
    <w:rsid w:val="00BC5174"/>
    <w:rsid w:val="00BC66A0"/>
    <w:rsid w:val="00BD7673"/>
    <w:rsid w:val="00C2335F"/>
    <w:rsid w:val="00C24985"/>
    <w:rsid w:val="00C24B1A"/>
    <w:rsid w:val="00C411B7"/>
    <w:rsid w:val="00C4477F"/>
    <w:rsid w:val="00C448C9"/>
    <w:rsid w:val="00C5155C"/>
    <w:rsid w:val="00C81D2A"/>
    <w:rsid w:val="00C93987"/>
    <w:rsid w:val="00C95F97"/>
    <w:rsid w:val="00C97770"/>
    <w:rsid w:val="00CA00F6"/>
    <w:rsid w:val="00CA2446"/>
    <w:rsid w:val="00CA5A1D"/>
    <w:rsid w:val="00CB4C38"/>
    <w:rsid w:val="00CC7B4C"/>
    <w:rsid w:val="00CD26FE"/>
    <w:rsid w:val="00CF3EF4"/>
    <w:rsid w:val="00CF779C"/>
    <w:rsid w:val="00D00ED9"/>
    <w:rsid w:val="00D031A5"/>
    <w:rsid w:val="00D0455D"/>
    <w:rsid w:val="00D14B60"/>
    <w:rsid w:val="00D369B0"/>
    <w:rsid w:val="00D51CA3"/>
    <w:rsid w:val="00D538B5"/>
    <w:rsid w:val="00D54C9E"/>
    <w:rsid w:val="00D85EB2"/>
    <w:rsid w:val="00DD0A46"/>
    <w:rsid w:val="00DE3282"/>
    <w:rsid w:val="00DE4EDD"/>
    <w:rsid w:val="00E006C7"/>
    <w:rsid w:val="00E14FE3"/>
    <w:rsid w:val="00E35360"/>
    <w:rsid w:val="00E37A06"/>
    <w:rsid w:val="00E512A3"/>
    <w:rsid w:val="00E6025F"/>
    <w:rsid w:val="00E61682"/>
    <w:rsid w:val="00E8342F"/>
    <w:rsid w:val="00E863F4"/>
    <w:rsid w:val="00E9490B"/>
    <w:rsid w:val="00E97903"/>
    <w:rsid w:val="00EA018B"/>
    <w:rsid w:val="00EB0D35"/>
    <w:rsid w:val="00EF5535"/>
    <w:rsid w:val="00F06593"/>
    <w:rsid w:val="00F215BA"/>
    <w:rsid w:val="00F25873"/>
    <w:rsid w:val="00F26908"/>
    <w:rsid w:val="00F3556A"/>
    <w:rsid w:val="00F40E19"/>
    <w:rsid w:val="00F42A75"/>
    <w:rsid w:val="00F52A15"/>
    <w:rsid w:val="00F67A97"/>
    <w:rsid w:val="00F74D3B"/>
    <w:rsid w:val="00F770B9"/>
    <w:rsid w:val="00F775C6"/>
    <w:rsid w:val="00F93537"/>
    <w:rsid w:val="00FA0C8B"/>
    <w:rsid w:val="00FB5313"/>
    <w:rsid w:val="00FB5AED"/>
    <w:rsid w:val="00FC181C"/>
    <w:rsid w:val="00FC61D9"/>
    <w:rsid w:val="00FD2EE2"/>
    <w:rsid w:val="00FD4FFF"/>
    <w:rsid w:val="00FE01C3"/>
    <w:rsid w:val="00FE4F35"/>
    <w:rsid w:val="00FE62E1"/>
    <w:rsid w:val="00FF2AD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6E3A9-44C1-4650-958B-C47B96B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rsid w:val="00C81D2A"/>
    <w:pPr>
      <w:numPr>
        <w:numId w:val="5"/>
      </w:numPr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F74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4D3B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D3B"/>
    <w:rPr>
      <w:rFonts w:ascii="Arial" w:eastAsia="Times New Roman" w:hAnsi="Arial" w:cs="Times New Roman"/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66EE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F40E19"/>
    <w:pPr>
      <w:spacing w:after="0" w:line="360" w:lineRule="auto"/>
      <w:ind w:left="708"/>
      <w:jc w:val="both"/>
    </w:pPr>
    <w:rPr>
      <w:rFonts w:ascii="Arial" w:eastAsia="Times New Roman" w:hAnsi="Arial" w:cs="Times New Roman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F40E19"/>
    <w:rPr>
      <w:rFonts w:ascii="Arial" w:eastAsia="Times New Roman" w:hAnsi="Arial" w:cs="Times New Roman"/>
      <w:szCs w:val="24"/>
    </w:rPr>
  </w:style>
  <w:style w:type="paragraph" w:customStyle="1" w:styleId="Akapitzlist11">
    <w:name w:val="Akapit z listą11"/>
    <w:basedOn w:val="Normalny"/>
    <w:uiPriority w:val="99"/>
    <w:rsid w:val="00F42A75"/>
    <w:pPr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8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87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5208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EF4"/>
  </w:style>
  <w:style w:type="paragraph" w:styleId="Stopka">
    <w:name w:val="footer"/>
    <w:basedOn w:val="Normalny"/>
    <w:link w:val="StopkaZnak"/>
    <w:uiPriority w:val="99"/>
    <w:unhideWhenUsed/>
    <w:rsid w:val="00CF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EF4"/>
  </w:style>
  <w:style w:type="character" w:styleId="Hipercze">
    <w:name w:val="Hyperlink"/>
    <w:basedOn w:val="Domylnaczcionkaakapitu"/>
    <w:uiPriority w:val="99"/>
    <w:unhideWhenUsed/>
    <w:rsid w:val="00D045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0EE4"/>
    <w:rPr>
      <w:color w:val="800080" w:themeColor="followedHyperlink"/>
      <w:u w:val="single"/>
    </w:rPr>
  </w:style>
  <w:style w:type="paragraph" w:customStyle="1" w:styleId="default0">
    <w:name w:val="default"/>
    <w:basedOn w:val="Normalny"/>
    <w:uiPriority w:val="99"/>
    <w:rsid w:val="003E3BCC"/>
    <w:pPr>
      <w:autoSpaceDE w:val="0"/>
      <w:autoSpaceDN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unduszedlamazowsza.eu/" TargetMode="External"/><Relationship Id="rId18" Type="http://schemas.openxmlformats.org/officeDocument/2006/relationships/hyperlink" Target="http://funduszedlamazowsza.eu/" TargetMode="External"/><Relationship Id="rId26" Type="http://schemas.openxmlformats.org/officeDocument/2006/relationships/hyperlink" Target="http://funduszedlamazowsza.e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upwarszawa.praca.gov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unduszedlamazowsza.eu/" TargetMode="External"/><Relationship Id="rId17" Type="http://schemas.openxmlformats.org/officeDocument/2006/relationships/hyperlink" Target="http://funduszedlamazowsza.eu/" TargetMode="External"/><Relationship Id="rId25" Type="http://schemas.openxmlformats.org/officeDocument/2006/relationships/hyperlink" Target="http://funduszedlamazowsza.e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unduszedlamazowsza.eu/" TargetMode="External"/><Relationship Id="rId20" Type="http://schemas.openxmlformats.org/officeDocument/2006/relationships/hyperlink" Target="http://funduszedlamazowsza.eu/" TargetMode="External"/><Relationship Id="rId29" Type="http://schemas.openxmlformats.org/officeDocument/2006/relationships/hyperlink" Target="http://funduszedlamazowsza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dlamazowsza.eu/" TargetMode="External"/><Relationship Id="rId24" Type="http://schemas.openxmlformats.org/officeDocument/2006/relationships/hyperlink" Target="http://funduszedlamazowsza.e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unduszedlamazowsza.eu/" TargetMode="External"/><Relationship Id="rId23" Type="http://schemas.openxmlformats.org/officeDocument/2006/relationships/hyperlink" Target="http://funduszedlamazowsza.eu/" TargetMode="External"/><Relationship Id="rId28" Type="http://schemas.openxmlformats.org/officeDocument/2006/relationships/hyperlink" Target="http://funduszedlamazowsza.eu/" TargetMode="External"/><Relationship Id="rId10" Type="http://schemas.openxmlformats.org/officeDocument/2006/relationships/hyperlink" Target="http://funduszedlamazowsza.eu/" TargetMode="External"/><Relationship Id="rId19" Type="http://schemas.openxmlformats.org/officeDocument/2006/relationships/hyperlink" Target="http://funduszedlamazowsza.eu/" TargetMode="External"/><Relationship Id="rId31" Type="http://schemas.openxmlformats.org/officeDocument/2006/relationships/hyperlink" Target="http://funduszedlamazowsz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nduszedlamazowsza.eu/" TargetMode="External"/><Relationship Id="rId14" Type="http://schemas.openxmlformats.org/officeDocument/2006/relationships/hyperlink" Target="http://funduszedlamazowsza.eu/" TargetMode="External"/><Relationship Id="rId22" Type="http://schemas.openxmlformats.org/officeDocument/2006/relationships/hyperlink" Target="http://funduszedlamazowsza.eu/" TargetMode="External"/><Relationship Id="rId27" Type="http://schemas.openxmlformats.org/officeDocument/2006/relationships/hyperlink" Target="http://funduszedlamazowsza.eu/" TargetMode="External"/><Relationship Id="rId30" Type="http://schemas.openxmlformats.org/officeDocument/2006/relationships/hyperlink" Target="http://funduszedlamazowsza.eu/" TargetMode="Externa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unduszedlamazowsz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C0AA-85F9-4CBD-B7B3-CA5CA8E9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5279</Words>
  <Characters>31679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rszablowski</dc:creator>
  <cp:lastModifiedBy>Kamila</cp:lastModifiedBy>
  <cp:revision>3</cp:revision>
  <cp:lastPrinted>2015-07-30T12:18:00Z</cp:lastPrinted>
  <dcterms:created xsi:type="dcterms:W3CDTF">2015-08-24T10:22:00Z</dcterms:created>
  <dcterms:modified xsi:type="dcterms:W3CDTF">2015-08-24T10:22:00Z</dcterms:modified>
</cp:coreProperties>
</file>