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C24BC" w14:textId="7079E96B" w:rsidR="003F27F8" w:rsidRDefault="003F27F8" w:rsidP="00F6100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</w:pPr>
      <w:r w:rsidRPr="003F27F8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>WYNIKI OCENY ŚRODOKRESOWEJ</w:t>
      </w:r>
    </w:p>
    <w:p w14:paraId="0FFCA456" w14:textId="4EAB4888" w:rsidR="0095551B" w:rsidRPr="003F27F8" w:rsidRDefault="0095551B" w:rsidP="00F6100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</w:pPr>
      <w:r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>w roku akademickim 2021/2022</w:t>
      </w:r>
    </w:p>
    <w:p w14:paraId="0B29FE6A" w14:textId="6781BC63" w:rsidR="003F27F8" w:rsidRPr="003F27F8" w:rsidRDefault="003F27F8" w:rsidP="00F6100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</w:pPr>
      <w:r w:rsidRPr="003F27F8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 xml:space="preserve">z dnia </w:t>
      </w:r>
      <w:r w:rsidR="0095551B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>9</w:t>
      </w:r>
      <w:r w:rsidRPr="003F27F8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 xml:space="preserve"> września 202</w:t>
      </w:r>
      <w:r w:rsidR="0095551B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>2</w:t>
      </w:r>
      <w:r w:rsidRPr="003F27F8">
        <w:rPr>
          <w:rFonts w:ascii="Lato" w:eastAsia="Times New Roman" w:hAnsi="Lato" w:cs="Times New Roman"/>
          <w:b/>
          <w:color w:val="333333"/>
          <w:sz w:val="32"/>
          <w:szCs w:val="32"/>
          <w:lang w:eastAsia="pl-PL"/>
        </w:rPr>
        <w:t xml:space="preserve"> r</w:t>
      </w:r>
    </w:p>
    <w:tbl>
      <w:tblPr>
        <w:tblStyle w:val="Tabela-Siatka"/>
        <w:tblpPr w:leftFromText="141" w:rightFromText="141" w:vertAnchor="page" w:horzAnchor="margin" w:tblpY="3475"/>
        <w:tblW w:w="1439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9"/>
      </w:tblGrid>
      <w:tr w:rsidR="003F27F8" w14:paraId="20EBE0B5" w14:textId="77777777" w:rsidTr="0092264B">
        <w:trPr>
          <w:trHeight w:val="5340"/>
        </w:trPr>
        <w:tc>
          <w:tcPr>
            <w:tcW w:w="14399" w:type="dxa"/>
          </w:tcPr>
          <w:tbl>
            <w:tblPr>
              <w:tblpPr w:leftFromText="141" w:rightFromText="141" w:horzAnchor="margin" w:tblpY="-651"/>
              <w:tblW w:w="14166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012"/>
              <w:gridCol w:w="1466"/>
              <w:gridCol w:w="1861"/>
              <w:gridCol w:w="9544"/>
            </w:tblGrid>
            <w:tr w:rsidR="003F27F8" w:rsidRPr="00D37162" w14:paraId="501BE5E6" w14:textId="77777777" w:rsidTr="0092264B">
              <w:trPr>
                <w:trHeight w:val="630"/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849"/>
                  <w:vAlign w:val="center"/>
                  <w:hideMark/>
                </w:tcPr>
                <w:p w14:paraId="5195E64E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</w:pPr>
                  <w:bookmarkStart w:id="0" w:name="_GoBack"/>
                  <w:bookmarkEnd w:id="0"/>
                  <w:r w:rsidRPr="00D37162"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  <w:t>p.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849"/>
                  <w:vAlign w:val="center"/>
                  <w:hideMark/>
                </w:tcPr>
                <w:p w14:paraId="7EB11A1F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  <w:t>Numer albumu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008849"/>
                  <w:vAlign w:val="center"/>
                  <w:hideMark/>
                </w:tcPr>
                <w:p w14:paraId="6B4404A8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  <w:t>Dyscyplina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849"/>
                  <w:vAlign w:val="center"/>
                  <w:hideMark/>
                </w:tcPr>
                <w:p w14:paraId="2B73825D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  <w:t>Wynik oceny</w:t>
                  </w:r>
                </w:p>
              </w:tc>
              <w:tc>
                <w:tcPr>
                  <w:tcW w:w="9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849"/>
                  <w:vAlign w:val="center"/>
                  <w:hideMark/>
                </w:tcPr>
                <w:p w14:paraId="095D01D4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b/>
                      <w:bCs/>
                      <w:color w:val="FFFFFF"/>
                      <w:sz w:val="21"/>
                      <w:szCs w:val="21"/>
                      <w:lang w:eastAsia="pl-PL"/>
                    </w:rPr>
                    <w:t>Uzasadnienie oceny</w:t>
                  </w:r>
                </w:p>
              </w:tc>
            </w:tr>
            <w:tr w:rsidR="003F27F8" w:rsidRPr="00D37162" w14:paraId="3937A361" w14:textId="77777777" w:rsidTr="0092264B">
              <w:trPr>
                <w:trHeight w:val="1073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4F981F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8BC8DB" w14:textId="423B6A30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6</w:t>
                  </w:r>
                  <w:r w:rsidR="007422B0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A57377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4B8A61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085F2B" w14:textId="6FB86E87" w:rsidR="003F27F8" w:rsidRPr="00F6100C" w:rsidRDefault="00F6100C" w:rsidP="003F27F8">
                  <w:pPr>
                    <w:spacing w:after="150" w:line="240" w:lineRule="auto"/>
                    <w:jc w:val="both"/>
                    <w:rPr>
                      <w:rFonts w:ascii="Lato" w:eastAsia="Times New Roman" w:hAnsi="Lato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F6100C">
                    <w:rPr>
                      <w:rFonts w:ascii="Lato" w:hAnsi="Lato"/>
                      <w:sz w:val="20"/>
                      <w:szCs w:val="20"/>
                    </w:rPr>
                    <w:t>Doktorantka posiada szeroką wiedzą w zakresie prowadzonych badań. Wykazała się znajomością metodologii badań naukowych oraz umiejętnością rzetelnego opracowania wyników badań empirycznych. Wysoki stopień zaawansowania prac badawczych zapewnia ukończenie rozprawy doktorskiej w terminie przewidzianym w Indywidualnym Planie Badawczym.</w:t>
                  </w:r>
                </w:p>
              </w:tc>
            </w:tr>
            <w:tr w:rsidR="003F27F8" w:rsidRPr="00D37162" w14:paraId="67D93069" w14:textId="77777777" w:rsidTr="0092264B">
              <w:trPr>
                <w:trHeight w:val="95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268380E8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1DF4F9DB" w14:textId="0A68C0C8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68</w:t>
                  </w:r>
                  <w:r w:rsidR="00F6100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5A221B87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6986E321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76C46810" w14:textId="53ED8E20" w:rsidR="003F27F8" w:rsidRPr="00F6100C" w:rsidRDefault="00F6100C" w:rsidP="00F6100C">
                  <w:pPr>
                    <w:spacing w:line="276" w:lineRule="auto"/>
                    <w:jc w:val="both"/>
                    <w:rPr>
                      <w:rFonts w:ascii="Lato" w:hAnsi="Lato" w:cstheme="majorHAnsi"/>
                      <w:sz w:val="20"/>
                      <w:szCs w:val="20"/>
                    </w:rPr>
                  </w:pPr>
                  <w:r w:rsidRPr="00F6100C">
                    <w:rPr>
                      <w:rFonts w:ascii="Lato" w:hAnsi="Lato" w:cstheme="majorHAnsi"/>
                      <w:sz w:val="20"/>
                      <w:szCs w:val="20"/>
                    </w:rPr>
                    <w:t xml:space="preserve">Doktorantka realizuje możliwe zadania przedstawione w Indywidualnym Harmonogramie Pracy zgodnie </w:t>
                  </w:r>
                  <w:r w:rsidR="00C11D97">
                    <w:rPr>
                      <w:rFonts w:ascii="Lato" w:hAnsi="Lato" w:cstheme="majorHAnsi"/>
                      <w:sz w:val="20"/>
                      <w:szCs w:val="20"/>
                    </w:rPr>
                    <w:br/>
                  </w:r>
                  <w:r w:rsidRPr="00F6100C">
                    <w:rPr>
                      <w:rFonts w:ascii="Lato" w:hAnsi="Lato" w:cstheme="majorHAnsi"/>
                      <w:sz w:val="20"/>
                      <w:szCs w:val="20"/>
                    </w:rPr>
                    <w:t>z planem. Odstępstwa od realizacji Indywidualnego Planu Badawczego wynikają z formalnych problemów (niezawinionych przez Doktorantkę) z uzyskaniem zgody Komisji Bioetyki.</w:t>
                  </w:r>
                </w:p>
              </w:tc>
            </w:tr>
            <w:tr w:rsidR="003F27F8" w:rsidRPr="00D37162" w14:paraId="66FE8D6D" w14:textId="77777777" w:rsidTr="0092264B">
              <w:trPr>
                <w:trHeight w:val="939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231D11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1EBE62" w14:textId="6331AD9F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68</w:t>
                  </w:r>
                  <w:r w:rsidR="00F6100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7AB20E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0DB7F9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8D26C7" w14:textId="77777777" w:rsidR="00F6100C" w:rsidRPr="00F6100C" w:rsidRDefault="00F6100C" w:rsidP="00F6100C">
                  <w:pPr>
                    <w:pStyle w:val="Default"/>
                    <w:jc w:val="both"/>
                    <w:rPr>
                      <w:rFonts w:ascii="Lato" w:eastAsia="Times New Roman" w:hAnsi="Lato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  <w:r w:rsidRPr="00F6100C">
                    <w:rPr>
                      <w:rFonts w:ascii="Lato" w:eastAsia="Times New Roman" w:hAnsi="Lato" w:cs="Times New Roman"/>
                      <w:color w:val="auto"/>
                      <w:sz w:val="20"/>
                      <w:szCs w:val="20"/>
                      <w:lang w:eastAsia="pl-PL"/>
                    </w:rPr>
                    <w:t xml:space="preserve">Doktorant realizuje terminowo wszystkie zadania przedstawione w Indywidualnym Planie Badawczym oraz Indywidualnym Harmonogramie Pracy. </w:t>
                  </w:r>
                  <w:r w:rsidRPr="00F6100C">
                    <w:rPr>
                      <w:rFonts w:ascii="Lato" w:hAnsi="Lato" w:cs="Times New Roman"/>
                      <w:sz w:val="20"/>
                      <w:szCs w:val="20"/>
                    </w:rPr>
                    <w:t>Pewien niedosyt budzi jedynie brak aktywności w zakresie pozyskiwania projektów badawczych oraz stażu naukowego, co może być sugestią do realizacji w kolejnych latach Szkoły Doktorskiej.</w:t>
                  </w:r>
                </w:p>
                <w:p w14:paraId="087E0E7D" w14:textId="0C34A43B" w:rsidR="003F27F8" w:rsidRPr="00F6100C" w:rsidRDefault="003F27F8" w:rsidP="003F27F8">
                  <w:pPr>
                    <w:spacing w:after="150" w:line="240" w:lineRule="auto"/>
                    <w:jc w:val="both"/>
                    <w:rPr>
                      <w:rFonts w:ascii="Lato" w:eastAsia="Times New Roman" w:hAnsi="Lato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F27F8" w:rsidRPr="00D37162" w14:paraId="43D30406" w14:textId="77777777" w:rsidTr="0092264B">
              <w:trPr>
                <w:trHeight w:val="1236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4E847B65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4B7EA1A4" w14:textId="762C4555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68</w:t>
                  </w:r>
                  <w:r w:rsidR="00F6100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540BE326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67160916" w14:textId="77777777" w:rsidR="003F27F8" w:rsidRPr="00D37162" w:rsidRDefault="003F27F8" w:rsidP="003F27F8">
                  <w:pPr>
                    <w:spacing w:after="15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</w:pPr>
                  <w:r w:rsidRPr="00D3716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53677A7E" w14:textId="4EA2BB05" w:rsidR="003F27F8" w:rsidRPr="00F6100C" w:rsidRDefault="00F6100C" w:rsidP="00C11D97">
                  <w:pPr>
                    <w:spacing w:after="150" w:line="240" w:lineRule="auto"/>
                    <w:jc w:val="both"/>
                    <w:rPr>
                      <w:rFonts w:ascii="Lato" w:eastAsia="Times New Roman" w:hAnsi="Lato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F6100C">
                    <w:rPr>
                      <w:rFonts w:ascii="Lato" w:hAnsi="Lato"/>
                      <w:sz w:val="20"/>
                      <w:szCs w:val="20"/>
                    </w:rPr>
                    <w:t>Doktorantka posiada szeroką wiedzę w zakresie prowadzonych badań, w szczególności urazów w obrębie stawu kolanowego oraz umiejętności w zakresie samodzielnego prowadzenia pracy naukowej. Swoimi dotychczasowymi osiągnięciami potwierdziła skuteczną realizacje IPB. Wysoki stopień zaawansowanie prac badawczych zapewnia ukończenie rozprawy doktorskiej w terminie przewidzianym w Indywidualnym Planie Badawczym</w:t>
                  </w:r>
                </w:p>
              </w:tc>
            </w:tr>
          </w:tbl>
          <w:p w14:paraId="1C631A12" w14:textId="77777777" w:rsidR="003F27F8" w:rsidRDefault="003F27F8" w:rsidP="003F27F8"/>
        </w:tc>
      </w:tr>
    </w:tbl>
    <w:p w14:paraId="1247D641" w14:textId="62FC5140" w:rsidR="00F6100C" w:rsidRDefault="00F6100C" w:rsidP="00D37162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</w:pPr>
    </w:p>
    <w:p w14:paraId="04C5EC8E" w14:textId="77777777" w:rsidR="0092264B" w:rsidRDefault="0092264B" w:rsidP="00D37162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</w:pPr>
    </w:p>
    <w:p w14:paraId="72283EC0" w14:textId="70336B21" w:rsidR="00D37162" w:rsidRPr="00D37162" w:rsidRDefault="00D37162" w:rsidP="00F6100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</w:pPr>
      <w:r w:rsidRPr="00D37162"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  <w:t>Komisja oceniła pozytywnie wszystkie wyszczególnione składniki oceny śródokresowej.</w:t>
      </w:r>
      <w:r w:rsidR="00F6100C"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  <w:t xml:space="preserve">                                                                               </w:t>
      </w:r>
      <w:r w:rsidRPr="00D37162">
        <w:rPr>
          <w:rFonts w:ascii="Lato" w:eastAsia="Times New Roman" w:hAnsi="Lato" w:cs="Times New Roman"/>
          <w:i/>
          <w:iCs/>
          <w:color w:val="333333"/>
          <w:sz w:val="21"/>
          <w:szCs w:val="21"/>
          <w:lang w:eastAsia="pl-PL"/>
        </w:rPr>
        <w:t>Przewodniczący</w:t>
      </w:r>
    </w:p>
    <w:p w14:paraId="0CFC38A0" w14:textId="77777777" w:rsidR="00D37162" w:rsidRPr="00D37162" w:rsidRDefault="00D37162" w:rsidP="00F6100C">
      <w:pPr>
        <w:shd w:val="clear" w:color="auto" w:fill="FFFFFF"/>
        <w:spacing w:after="0" w:line="240" w:lineRule="auto"/>
        <w:jc w:val="right"/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</w:pPr>
      <w:r w:rsidRPr="00D37162">
        <w:rPr>
          <w:rFonts w:ascii="Lato" w:eastAsia="Times New Roman" w:hAnsi="Lato" w:cs="Times New Roman"/>
          <w:i/>
          <w:iCs/>
          <w:color w:val="333333"/>
          <w:sz w:val="21"/>
          <w:szCs w:val="21"/>
          <w:lang w:eastAsia="pl-PL"/>
        </w:rPr>
        <w:t>Komisji ds. oceny śródokresowej</w:t>
      </w:r>
    </w:p>
    <w:p w14:paraId="210A012F" w14:textId="77777777" w:rsidR="0092264B" w:rsidRDefault="00D37162" w:rsidP="0092264B">
      <w:pPr>
        <w:shd w:val="clear" w:color="auto" w:fill="FFFFFF"/>
        <w:spacing w:after="0" w:line="240" w:lineRule="auto"/>
        <w:jc w:val="right"/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</w:pPr>
      <w:r w:rsidRPr="00D37162">
        <w:rPr>
          <w:rFonts w:ascii="Lato" w:eastAsia="Times New Roman" w:hAnsi="Lato" w:cs="Times New Roman"/>
          <w:i/>
          <w:iCs/>
          <w:color w:val="333333"/>
          <w:sz w:val="21"/>
          <w:szCs w:val="21"/>
          <w:lang w:eastAsia="pl-PL"/>
        </w:rPr>
        <w:t>doktorantów Szkoły Doktorskiej AWF Warszawa</w:t>
      </w:r>
    </w:p>
    <w:p w14:paraId="3EB3BF34" w14:textId="7365BCD4" w:rsidR="00AA16AC" w:rsidRPr="00F6100C" w:rsidRDefault="00D37162" w:rsidP="0092264B">
      <w:pPr>
        <w:shd w:val="clear" w:color="auto" w:fill="FFFFFF"/>
        <w:spacing w:after="0" w:line="240" w:lineRule="auto"/>
        <w:jc w:val="right"/>
        <w:rPr>
          <w:rFonts w:ascii="Lato" w:eastAsia="Times New Roman" w:hAnsi="Lato" w:cs="Times New Roman"/>
          <w:color w:val="333333"/>
          <w:sz w:val="21"/>
          <w:szCs w:val="21"/>
          <w:lang w:eastAsia="pl-PL"/>
        </w:rPr>
      </w:pPr>
      <w:r w:rsidRPr="00D37162">
        <w:rPr>
          <w:rFonts w:ascii="Lato" w:eastAsia="Times New Roman" w:hAnsi="Lato" w:cs="Times New Roman"/>
          <w:i/>
          <w:iCs/>
          <w:color w:val="333333"/>
          <w:sz w:val="21"/>
          <w:szCs w:val="21"/>
          <w:lang w:eastAsia="pl-PL"/>
        </w:rPr>
        <w:t>dr hab. Jan Gajewski  prof. AWF</w:t>
      </w:r>
    </w:p>
    <w:sectPr w:rsidR="00AA16AC" w:rsidRPr="00F6100C" w:rsidSect="00F6100C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B8329" w14:textId="77777777" w:rsidR="00F85277" w:rsidRDefault="00F85277" w:rsidP="00F85277">
      <w:pPr>
        <w:spacing w:after="0" w:line="240" w:lineRule="auto"/>
      </w:pPr>
      <w:r>
        <w:separator/>
      </w:r>
    </w:p>
  </w:endnote>
  <w:endnote w:type="continuationSeparator" w:id="0">
    <w:p w14:paraId="08B28D11" w14:textId="77777777" w:rsidR="00F85277" w:rsidRDefault="00F85277" w:rsidP="00F8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789072"/>
      <w:docPartObj>
        <w:docPartGallery w:val="Page Numbers (Bottom of Page)"/>
        <w:docPartUnique/>
      </w:docPartObj>
    </w:sdtPr>
    <w:sdtEndPr/>
    <w:sdtContent>
      <w:p w14:paraId="5BDFAC84" w14:textId="68D8CBA5" w:rsidR="00F85277" w:rsidRDefault="00F852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EEAE2" w14:textId="77777777" w:rsidR="00F85277" w:rsidRDefault="00F85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AD6F7" w14:textId="77777777" w:rsidR="00F85277" w:rsidRDefault="00F85277" w:rsidP="00F85277">
      <w:pPr>
        <w:spacing w:after="0" w:line="240" w:lineRule="auto"/>
      </w:pPr>
      <w:r>
        <w:separator/>
      </w:r>
    </w:p>
  </w:footnote>
  <w:footnote w:type="continuationSeparator" w:id="0">
    <w:p w14:paraId="3E12A1A8" w14:textId="77777777" w:rsidR="00F85277" w:rsidRDefault="00F85277" w:rsidP="00F85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AD"/>
    <w:rsid w:val="003F27F8"/>
    <w:rsid w:val="00524368"/>
    <w:rsid w:val="005357C1"/>
    <w:rsid w:val="00600750"/>
    <w:rsid w:val="0062667B"/>
    <w:rsid w:val="006B482A"/>
    <w:rsid w:val="007422B0"/>
    <w:rsid w:val="0092264B"/>
    <w:rsid w:val="0095551B"/>
    <w:rsid w:val="00AA16AC"/>
    <w:rsid w:val="00BA72AD"/>
    <w:rsid w:val="00C11D97"/>
    <w:rsid w:val="00C9578E"/>
    <w:rsid w:val="00D37162"/>
    <w:rsid w:val="00F6100C"/>
    <w:rsid w:val="00F8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5EDAC"/>
  <w15:chartTrackingRefBased/>
  <w15:docId w15:val="{8A54CD7B-CD82-40B5-AEA5-148F6FFC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37162"/>
    <w:rPr>
      <w:i/>
      <w:iCs/>
    </w:rPr>
  </w:style>
  <w:style w:type="table" w:styleId="Tabela-Siatka">
    <w:name w:val="Table Grid"/>
    <w:basedOn w:val="Standardowy"/>
    <w:uiPriority w:val="39"/>
    <w:rsid w:val="00D3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277"/>
  </w:style>
  <w:style w:type="paragraph" w:styleId="Stopka">
    <w:name w:val="footer"/>
    <w:basedOn w:val="Normalny"/>
    <w:link w:val="StopkaZnak"/>
    <w:uiPriority w:val="99"/>
    <w:unhideWhenUsed/>
    <w:rsid w:val="00F8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277"/>
  </w:style>
  <w:style w:type="paragraph" w:customStyle="1" w:styleId="Default">
    <w:name w:val="Default"/>
    <w:rsid w:val="00F610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Szulc</dc:creator>
  <cp:keywords/>
  <dc:description/>
  <cp:lastModifiedBy>Bogumiła Szulc</cp:lastModifiedBy>
  <cp:revision>6</cp:revision>
  <cp:lastPrinted>2024-02-13T08:22:00Z</cp:lastPrinted>
  <dcterms:created xsi:type="dcterms:W3CDTF">2024-02-13T08:56:00Z</dcterms:created>
  <dcterms:modified xsi:type="dcterms:W3CDTF">2024-02-13T09:28:00Z</dcterms:modified>
</cp:coreProperties>
</file>