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  <w:lang w:val="pl-PL"/>
        </w:rPr>
        <w:t xml:space="preserve">6 </w:t>
      </w:r>
      <w:r>
        <w:rPr>
          <w:rFonts w:ascii="Times New Roman" w:hAnsi="Times New Roman" w:cs="Times New Roman"/>
          <w:b/>
        </w:rPr>
        <w:t>do zarządzenia</w:t>
      </w:r>
    </w:p>
    <w:p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Rektora Akademii Wychowania Fizycznego</w:t>
      </w:r>
    </w:p>
    <w:p>
      <w:pPr>
        <w:wordWrap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</w:rPr>
        <w:t>Józefa Piłsudskiego w Warszawie</w:t>
      </w:r>
      <w:r>
        <w:rPr>
          <w:rFonts w:ascii="Times New Roman" w:hAnsi="Times New Roman" w:cs="Times New Roman"/>
          <w:b/>
          <w:bCs/>
          <w:lang w:val="pl-PL"/>
        </w:rPr>
        <w:t xml:space="preserve"> nr 44/2024/2025</w:t>
      </w:r>
    </w:p>
    <w:p>
      <w:pPr>
        <w:wordWrap w:val="0"/>
        <w:spacing w:after="0" w:line="240" w:lineRule="auto"/>
        <w:jc w:val="right"/>
        <w:rPr>
          <w:rFonts w:ascii="Times New Roman" w:hAnsi="Times New Roman" w:eastAsia="SimSun" w:cs="Times New Roman"/>
        </w:rPr>
      </w:pPr>
      <w:r>
        <w:rPr>
          <w:rFonts w:ascii="Times New Roman" w:hAnsi="Times New Roman" w:cs="Times New Roman"/>
          <w:b/>
          <w:bCs/>
        </w:rPr>
        <w:t xml:space="preserve">z dnia </w:t>
      </w:r>
      <w:r>
        <w:rPr>
          <w:rFonts w:ascii="Times New Roman" w:hAnsi="Times New Roman" w:cs="Times New Roman"/>
          <w:b/>
          <w:bCs/>
          <w:lang w:val="pl-PL"/>
        </w:rPr>
        <w:t xml:space="preserve">7 marca </w:t>
      </w:r>
      <w:r>
        <w:rPr>
          <w:rFonts w:ascii="Times New Roman" w:hAnsi="Times New Roman" w:cs="Times New Roman"/>
          <w:b/>
          <w:bCs/>
        </w:rPr>
        <w:t>2025 r.</w:t>
      </w:r>
    </w:p>
    <w:p>
      <w:pPr>
        <w:pStyle w:val="4"/>
        <w:rPr>
          <w:rFonts w:ascii="Times New Roman" w:hAnsi="Times New Roman" w:cs="Times New Roman"/>
          <w:b/>
        </w:rPr>
      </w:pPr>
    </w:p>
    <w:p>
      <w:pPr>
        <w:pStyle w:val="4"/>
        <w:spacing w:before="84"/>
        <w:rPr>
          <w:rFonts w:ascii="Times New Roman" w:hAnsi="Times New Roman" w:cs="Times New Roman"/>
          <w:b/>
        </w:rPr>
      </w:pPr>
    </w:p>
    <w:p>
      <w:pPr>
        <w:pStyle w:val="4"/>
        <w:spacing w:before="84"/>
        <w:rPr>
          <w:rFonts w:ascii="Times New Roman" w:hAnsi="Times New Roman" w:cs="Times New Roman"/>
          <w:b/>
        </w:rPr>
      </w:pPr>
    </w:p>
    <w:p>
      <w:pPr>
        <w:spacing w:after="0" w:line="259" w:lineRule="auto"/>
        <w:ind w:left="10" w:right="15"/>
        <w:jc w:val="center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REGULAMIN REKRUTACJI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pl-PL"/>
        </w:rPr>
        <w:t xml:space="preserve">I REALIZACJI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WYJAZDÓW                           </w:t>
      </w:r>
    </w:p>
    <w:p>
      <w:pPr>
        <w:spacing w:after="0" w:line="259" w:lineRule="auto"/>
        <w:ind w:left="10" w:right="15"/>
        <w:jc w:val="center"/>
        <w:rPr>
          <w:rFonts w:hint="default" w:ascii="Times New Roman" w:hAnsi="Times New Roman" w:cs="Times New Roman"/>
          <w:b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W RAMACH PROGRAMU ERASMUS+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pl-PL"/>
        </w:rPr>
        <w:t>PRACOWNIKOW AWF WARSZAWA</w:t>
      </w:r>
    </w:p>
    <w:p>
      <w:pPr>
        <w:spacing w:after="0" w:line="259" w:lineRule="auto"/>
        <w:ind w:left="66" w:right="0" w:firstLine="0"/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pStyle w:val="8"/>
        <w:tabs>
          <w:tab w:val="left" w:pos="462"/>
          <w:tab w:val="left" w:pos="464"/>
        </w:tabs>
        <w:ind w:left="0" w:right="109" w:firstLine="0"/>
        <w:jc w:val="center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</w:p>
    <w:p>
      <w:pPr>
        <w:spacing w:after="0" w:line="259" w:lineRule="auto"/>
        <w:ind w:left="0" w:right="0" w:firstLine="0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pl-PL"/>
        </w:rPr>
        <w:t xml:space="preserve">I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Zasady ogólne </w:t>
      </w:r>
    </w:p>
    <w:p>
      <w:pPr>
        <w:pStyle w:val="8"/>
        <w:tabs>
          <w:tab w:val="left" w:pos="462"/>
          <w:tab w:val="left" w:pos="464"/>
        </w:tabs>
        <w:ind w:left="0" w:right="109" w:firstLine="0"/>
        <w:jc w:val="both"/>
        <w:rPr>
          <w:rFonts w:hint="default" w:ascii="Times New Roman" w:hAnsi="Times New Roman" w:cs="Times New Roman"/>
          <w:bCs/>
          <w:sz w:val="24"/>
          <w:szCs w:val="24"/>
          <w:highlight w:val="none"/>
        </w:rPr>
      </w:pPr>
    </w:p>
    <w:p>
      <w:pPr>
        <w:pStyle w:val="8"/>
        <w:tabs>
          <w:tab w:val="left" w:pos="0"/>
        </w:tabs>
        <w:ind w:left="0" w:right="109" w:firstLine="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Wyjazdy pracowników Akedemii Wychowania Fizycznego w Warszawie na wykłady i na szkolenia</w:t>
      </w:r>
      <w:r>
        <w:rPr>
          <w:rFonts w:hint="default" w:ascii="Times New Roman" w:hAnsi="Times New Roman" w:cs="Times New Roman"/>
          <w:spacing w:val="40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 ramach Programu Erasmus+ (dalej: Erasmus) odbywają się na podstawie umowy pomiędzy AWF Warszawa (dalej: Uczelnia) a Fundacją Rozwoju Systemu Edukacji, Narodową Agencją Programu Erasmus (dalej: NA). W ramach projektów mobilnościowych w programie Erasmus+ możliwe są 3 rodzaje wyjazdów:</w:t>
      </w:r>
    </w:p>
    <w:p>
      <w:pPr>
        <w:pStyle w:val="8"/>
        <w:tabs>
          <w:tab w:val="left" w:pos="0"/>
        </w:tabs>
        <w:ind w:left="0" w:right="109" w:firstLine="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pStyle w:val="8"/>
        <w:numPr>
          <w:ilvl w:val="0"/>
          <w:numId w:val="1"/>
        </w:numPr>
        <w:tabs>
          <w:tab w:val="left" w:pos="0"/>
          <w:tab w:val="clear" w:pos="425"/>
        </w:tabs>
        <w:ind w:left="425" w:leftChars="0" w:right="109" w:hanging="425" w:firstLineChars="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wyjazdy nauczycieli akademickich w celach dydaktycznych STA (Staff Mobility for Teaching);</w:t>
      </w:r>
    </w:p>
    <w:p>
      <w:pPr>
        <w:pStyle w:val="2"/>
        <w:numPr>
          <w:ilvl w:val="0"/>
          <w:numId w:val="1"/>
        </w:numPr>
        <w:spacing w:before="346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sz w:val="24"/>
          <w:szCs w:val="24"/>
          <w:highlight w:val="none"/>
        </w:rPr>
        <w:t>wyjazdy w celach szkoleniowych STT (Staff Mobility for Training) dla wszystkich pracowników;</w:t>
      </w:r>
    </w:p>
    <w:p>
      <w:pPr>
        <w:pStyle w:val="2"/>
        <w:numPr>
          <w:ilvl w:val="0"/>
          <w:numId w:val="1"/>
        </w:numPr>
        <w:spacing w:before="346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sz w:val="24"/>
          <w:szCs w:val="24"/>
          <w:highlight w:val="none"/>
        </w:rPr>
        <w:t>wyjazdy krótkoterminowe dla pracowników w ramach projektów szkoleniowych BIP (Blended Intensive Programme).</w:t>
      </w:r>
    </w:p>
    <w:p>
      <w:pPr>
        <w:pStyle w:val="2"/>
        <w:spacing w:before="346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pl-PL"/>
        </w:rPr>
        <w:t xml:space="preserve">II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Zasady realizacji wyjazdó</w:t>
      </w:r>
      <w:r>
        <w:rPr>
          <w:rFonts w:hint="default" w:ascii="Times New Roman" w:hAnsi="Times New Roman" w:cs="Times New Roman"/>
          <w:sz w:val="24"/>
          <w:szCs w:val="24"/>
        </w:rPr>
        <w:t xml:space="preserve">w dla pracowników AWF w Warszawie </w:t>
      </w:r>
    </w:p>
    <w:p>
      <w:pPr>
        <w:pStyle w:val="4"/>
        <w:spacing w:before="65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8"/>
        <w:numPr>
          <w:ilvl w:val="0"/>
          <w:numId w:val="2"/>
        </w:numPr>
        <w:tabs>
          <w:tab w:val="left" w:pos="462"/>
          <w:tab w:val="left" w:pos="464"/>
        </w:tabs>
        <w:ind w:left="480" w:leftChars="0" w:right="108" w:hanging="480" w:hangingChars="20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Podstawą realizacji mobilności w ramach programu Erasmus+ są umowy zawarte pomiędzy Uczelnią a instytucjami realizującymi mobilności i wynikająca z nich liczba dostępnych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miejsc oraz wysokością środków finansowych przyznanych przez NA. Liczba dostępnych miejsc jest zawarta umowach z uczelniami zagranicznymi dla wyjazdów z wykładami, w tym dla wyjazdów łączących szkolenia z wykładami i wyjazdów na szkolenia. Dodatkowo, wyjazdy na szkolenia mogą obejmować także instytucje nieakademickie.</w:t>
      </w:r>
    </w:p>
    <w:p>
      <w:pPr>
        <w:pStyle w:val="4"/>
        <w:spacing w:before="68"/>
        <w:ind w:left="480" w:leftChars="0" w:hanging="480" w:hangingChars="20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pStyle w:val="8"/>
        <w:numPr>
          <w:ilvl w:val="0"/>
          <w:numId w:val="2"/>
        </w:numPr>
        <w:tabs>
          <w:tab w:val="left" w:pos="462"/>
          <w:tab w:val="left" w:pos="464"/>
        </w:tabs>
        <w:ind w:left="480" w:leftChars="0" w:right="103" w:hanging="480" w:hangingChars="20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Wyjazdy z wykładami i na szkolenia mogą objąć tylko uczelnie (dalej: instytucje przyjmujące) posiadających Kartę Erasmusa; nie dotyczy to wyjazdów na szkolenia do instytucji nieakademickich (dalej: instytucje przyjmujące).</w:t>
      </w:r>
    </w:p>
    <w:p>
      <w:pPr>
        <w:pStyle w:val="4"/>
        <w:spacing w:before="18"/>
        <w:ind w:left="480" w:leftChars="0" w:hanging="480" w:hangingChars="20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pStyle w:val="8"/>
        <w:numPr>
          <w:ilvl w:val="0"/>
          <w:numId w:val="2"/>
        </w:numPr>
        <w:tabs>
          <w:tab w:val="left" w:pos="462"/>
          <w:tab w:val="left" w:pos="464"/>
        </w:tabs>
        <w:ind w:left="480" w:leftChars="0" w:right="105" w:hanging="480" w:hangingChars="20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Czas trwania wyjazdu z wykładami lub na szkolenia nie może być krótszy niż 2 dni i nie dłuższy niż 2 miesiące w przypadku wyjazdów do krajów Programu (kraje UE i stowarzyszone) względnie nie krótszy</w:t>
      </w:r>
      <w:r>
        <w:rPr>
          <w:rFonts w:hint="default" w:ascii="Times New Roman" w:hAnsi="Times New Roman" w:cs="Times New Roman"/>
          <w:spacing w:val="18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niż</w:t>
      </w:r>
      <w:r>
        <w:rPr>
          <w:rFonts w:hint="default" w:ascii="Times New Roman" w:hAnsi="Times New Roman" w:cs="Times New Roman"/>
          <w:spacing w:val="16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5</w:t>
      </w:r>
      <w:r>
        <w:rPr>
          <w:rFonts w:hint="default" w:ascii="Times New Roman" w:hAnsi="Times New Roman" w:cs="Times New Roman"/>
          <w:spacing w:val="18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dni</w:t>
      </w:r>
      <w:r>
        <w:rPr>
          <w:rFonts w:hint="default" w:ascii="Times New Roman" w:hAnsi="Times New Roman" w:cs="Times New Roman"/>
          <w:spacing w:val="17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</w:t>
      </w:r>
      <w:r>
        <w:rPr>
          <w:rFonts w:hint="default" w:ascii="Times New Roman" w:hAnsi="Times New Roman" w:cs="Times New Roman"/>
          <w:spacing w:val="17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nie</w:t>
      </w:r>
      <w:r>
        <w:rPr>
          <w:rFonts w:hint="default" w:ascii="Times New Roman" w:hAnsi="Times New Roman" w:cs="Times New Roman"/>
          <w:spacing w:val="17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dłuższy</w:t>
      </w:r>
      <w:r>
        <w:rPr>
          <w:rFonts w:hint="default" w:ascii="Times New Roman" w:hAnsi="Times New Roman" w:cs="Times New Roman"/>
          <w:spacing w:val="18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niż</w:t>
      </w:r>
      <w:r>
        <w:rPr>
          <w:rFonts w:hint="default" w:ascii="Times New Roman" w:hAnsi="Times New Roman" w:cs="Times New Roman"/>
          <w:spacing w:val="16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2</w:t>
      </w:r>
      <w:r>
        <w:rPr>
          <w:rFonts w:hint="default" w:ascii="Times New Roman" w:hAnsi="Times New Roman" w:cs="Times New Roman"/>
          <w:spacing w:val="15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miesiące</w:t>
      </w:r>
      <w:r>
        <w:rPr>
          <w:rFonts w:hint="default" w:ascii="Times New Roman" w:hAnsi="Times New Roman" w:cs="Times New Roman"/>
          <w:spacing w:val="18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</w:t>
      </w:r>
      <w:r>
        <w:rPr>
          <w:rFonts w:hint="default" w:ascii="Times New Roman" w:hAnsi="Times New Roman" w:cs="Times New Roman"/>
          <w:spacing w:val="18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przypadku</w:t>
      </w:r>
      <w:r>
        <w:rPr>
          <w:rFonts w:hint="default" w:ascii="Times New Roman" w:hAnsi="Times New Roman" w:cs="Times New Roman"/>
          <w:spacing w:val="17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krajów</w:t>
      </w:r>
      <w:r>
        <w:rPr>
          <w:rFonts w:hint="default" w:ascii="Times New Roman" w:hAnsi="Times New Roman" w:cs="Times New Roman"/>
          <w:spacing w:val="18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partnerskich</w:t>
      </w:r>
      <w:r>
        <w:rPr>
          <w:rFonts w:hint="default" w:ascii="Times New Roman" w:hAnsi="Times New Roman" w:cs="Times New Roman"/>
          <w:spacing w:val="17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(poza</w:t>
      </w:r>
      <w:r>
        <w:rPr>
          <w:rFonts w:hint="default" w:ascii="Times New Roman" w:hAnsi="Times New Roman" w:cs="Times New Roman"/>
          <w:spacing w:val="17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krajami</w:t>
      </w:r>
      <w:r>
        <w:rPr>
          <w:rFonts w:hint="default" w:ascii="Times New Roman" w:hAnsi="Times New Roman" w:cs="Times New Roman"/>
          <w:spacing w:val="17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UE i</w:t>
      </w:r>
      <w:r>
        <w:rPr>
          <w:rFonts w:hint="default" w:ascii="Times New Roman" w:hAnsi="Times New Roman" w:cs="Times New Roman"/>
          <w:spacing w:val="-2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stowarzyszonymi).</w:t>
      </w:r>
      <w:r>
        <w:rPr>
          <w:rFonts w:hint="default" w:ascii="Times New Roman" w:hAnsi="Times New Roman" w:cs="Times New Roman"/>
          <w:spacing w:val="40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Czas trwania wyjazdu z wykładami lub na szkolenia pracownika Uczelni nie może być krótszy niż 4 dni i nie dłuższy niż 10 dni; Uczelnia może uwzględnić dodatkowo 1 lub 2 na podróż – o ile takie dofinansowanie NA przewidziała w danym projekcie. Czas trwania wyjazdów w danym roku akademickim jest określany w roku akademickim rok ten poprzedzającym.</w:t>
      </w:r>
    </w:p>
    <w:p>
      <w:pPr>
        <w:pStyle w:val="8"/>
        <w:ind w:left="480" w:leftChars="0" w:hanging="480" w:hangingChars="20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pStyle w:val="8"/>
        <w:numPr>
          <w:ilvl w:val="0"/>
          <w:numId w:val="2"/>
        </w:numPr>
        <w:ind w:left="480" w:leftChars="0" w:hanging="480" w:hangingChars="20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Wyjazdy krótkoterminowe, w ramach projektów BIP  (krótkie intensywne programy mieszane w zakresie uczenia się, nauczania i szkolenia) przeznaczone są dla pracowników oraz studentów i muszą zawierać  komponent  wirtualny. </w:t>
      </w:r>
    </w:p>
    <w:p>
      <w:pPr>
        <w:pStyle w:val="8"/>
        <w:ind w:left="480" w:leftChars="0" w:hanging="480" w:hangingChars="20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pStyle w:val="8"/>
        <w:numPr>
          <w:ilvl w:val="0"/>
          <w:numId w:val="2"/>
        </w:numPr>
        <w:ind w:left="480" w:leftChars="0" w:hanging="480" w:hangingChars="20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Pracownicy Uczelni mogą wziąć udział w BIP trwających od 5 do 30 dni mobilności fizycznej. Finansowana długość mobilności w ramach wyjazdów krótkoterminowych BIP dla pracownika  to 5 dni. Dofinansowanie mobilności pracowników AWF w Warszawie wyjeżdżających na BIP organizowane przez inne uczelnie partnerskie, będzie  wypłacane z puli środków przeznaczanych na wyjazdy pracowników (STT lub STA). </w:t>
      </w:r>
    </w:p>
    <w:p>
      <w:pPr>
        <w:pStyle w:val="8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pStyle w:val="8"/>
        <w:numPr>
          <w:ilvl w:val="0"/>
          <w:numId w:val="2"/>
        </w:numPr>
        <w:ind w:left="480" w:leftChars="0" w:hanging="480" w:hangingChars="20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Rekrutacja na udział w wyjazdach krótkoterminowych BIP odbywa się w sposób ciągły, a udział w nim uzależniony jest od dostępności środków w projekcie.</w:t>
      </w:r>
    </w:p>
    <w:p>
      <w:pPr>
        <w:pStyle w:val="8"/>
        <w:ind w:left="480" w:leftChars="0" w:hanging="480" w:hangingChars="20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pStyle w:val="8"/>
        <w:numPr>
          <w:ilvl w:val="0"/>
          <w:numId w:val="2"/>
        </w:numPr>
        <w:tabs>
          <w:tab w:val="left" w:pos="462"/>
          <w:tab w:val="left" w:pos="464"/>
        </w:tabs>
        <w:spacing w:before="1"/>
        <w:ind w:left="480" w:leftChars="0" w:right="108" w:hanging="480" w:hangingChars="20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Wsparcie indywidualne w formie dofinansowania (dalej: stypendium) przeznaczone jest na częściowe pokrycie kosztów podróży i utrzymania za granicą.</w:t>
      </w:r>
    </w:p>
    <w:p>
      <w:pPr>
        <w:pStyle w:val="4"/>
        <w:spacing w:before="15"/>
        <w:ind w:left="480" w:leftChars="0" w:hanging="480" w:hangingChars="20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pStyle w:val="8"/>
        <w:numPr>
          <w:ilvl w:val="0"/>
          <w:numId w:val="2"/>
        </w:numPr>
        <w:tabs>
          <w:tab w:val="left" w:pos="462"/>
          <w:tab w:val="left" w:pos="464"/>
        </w:tabs>
        <w:ind w:left="480" w:leftChars="0" w:right="110" w:hanging="480" w:hangingChars="20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Uczelnia wypłaca dofinasowanie w wysokości ryczałtowej ustalonej dla wyjazdów do danego kraju, określonej przez NA.</w:t>
      </w:r>
    </w:p>
    <w:p>
      <w:pPr>
        <w:pStyle w:val="8"/>
        <w:ind w:left="480" w:leftChars="0" w:hanging="480" w:hangingChars="20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pStyle w:val="8"/>
        <w:numPr>
          <w:ilvl w:val="0"/>
          <w:numId w:val="2"/>
        </w:numPr>
        <w:tabs>
          <w:tab w:val="left" w:pos="462"/>
          <w:tab w:val="left" w:pos="464"/>
        </w:tabs>
        <w:ind w:left="480" w:leftChars="0" w:right="110" w:hanging="480" w:hangingChars="20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Pracownik</w:t>
      </w:r>
      <w:r>
        <w:rPr>
          <w:rFonts w:hint="default" w:ascii="Times New Roman" w:hAnsi="Times New Roman" w:cs="Times New Roman"/>
          <w:spacing w:val="40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może</w:t>
      </w:r>
      <w:r>
        <w:rPr>
          <w:rFonts w:hint="default" w:ascii="Times New Roman" w:hAnsi="Times New Roman" w:cs="Times New Roman"/>
          <w:spacing w:val="61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zrealizować</w:t>
      </w:r>
      <w:r>
        <w:rPr>
          <w:rFonts w:hint="default" w:ascii="Times New Roman" w:hAnsi="Times New Roman" w:cs="Times New Roman"/>
          <w:spacing w:val="59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wyjazd</w:t>
      </w:r>
      <w:r>
        <w:rPr>
          <w:rFonts w:hint="default" w:ascii="Times New Roman" w:hAnsi="Times New Roman" w:cs="Times New Roman"/>
          <w:spacing w:val="40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</w:t>
      </w:r>
      <w:r>
        <w:rPr>
          <w:rFonts w:hint="default" w:ascii="Times New Roman" w:hAnsi="Times New Roman" w:cs="Times New Roman"/>
          <w:spacing w:val="61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ramach</w:t>
      </w:r>
      <w:r>
        <w:rPr>
          <w:rFonts w:hint="default" w:ascii="Times New Roman" w:hAnsi="Times New Roman" w:cs="Times New Roman"/>
          <w:spacing w:val="40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Programu</w:t>
      </w:r>
      <w:r>
        <w:rPr>
          <w:rFonts w:hint="default" w:ascii="Times New Roman" w:hAnsi="Times New Roman" w:cs="Times New Roman"/>
          <w:spacing w:val="40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Erasmus</w:t>
      </w:r>
      <w:r>
        <w:rPr>
          <w:rFonts w:hint="default" w:ascii="Times New Roman" w:hAnsi="Times New Roman" w:cs="Times New Roman"/>
          <w:spacing w:val="61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nie</w:t>
      </w:r>
      <w:r>
        <w:rPr>
          <w:rFonts w:hint="default" w:ascii="Times New Roman" w:hAnsi="Times New Roman" w:cs="Times New Roman"/>
          <w:spacing w:val="40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więcej</w:t>
      </w:r>
      <w:r>
        <w:rPr>
          <w:rFonts w:hint="default" w:ascii="Times New Roman" w:hAnsi="Times New Roman" w:cs="Times New Roman"/>
          <w:spacing w:val="61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niż</w:t>
      </w:r>
      <w:r>
        <w:rPr>
          <w:rFonts w:hint="default" w:ascii="Times New Roman" w:hAnsi="Times New Roman" w:cs="Times New Roman"/>
          <w:spacing w:val="60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dwa</w:t>
      </w:r>
      <w:r>
        <w:rPr>
          <w:rFonts w:hint="default" w:ascii="Times New Roman" w:hAnsi="Times New Roman" w:cs="Times New Roman"/>
          <w:spacing w:val="61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razy w trakcie danego roku akademickiego.</w:t>
      </w:r>
    </w:p>
    <w:p>
      <w:pPr>
        <w:pStyle w:val="8"/>
        <w:ind w:left="0" w:firstLine="0"/>
        <w:jc w:val="both"/>
        <w:rPr>
          <w:rFonts w:hint="default" w:ascii="Times New Roman" w:hAnsi="Times New Roman" w:cs="Times New Roman"/>
          <w:sz w:val="24"/>
          <w:szCs w:val="24"/>
          <w:highlight w:val="yellow"/>
        </w:rPr>
      </w:pP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spacing w:before="45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III </w:t>
      </w:r>
      <w:r>
        <w:rPr>
          <w:rFonts w:hint="default" w:ascii="Times New Roman" w:hAnsi="Times New Roman" w:cs="Times New Roman"/>
          <w:sz w:val="24"/>
          <w:szCs w:val="24"/>
        </w:rPr>
        <w:t>Zasady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kryteria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kwalifikacji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pracowników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wyjazdy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z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wykładami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na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szkolenia</w:t>
      </w:r>
    </w:p>
    <w:p>
      <w:pPr>
        <w:pStyle w:val="4"/>
        <w:spacing w:before="45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8"/>
        <w:numPr>
          <w:ilvl w:val="0"/>
          <w:numId w:val="3"/>
        </w:numPr>
        <w:tabs>
          <w:tab w:val="left" w:pos="553"/>
        </w:tabs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Kwalifikacji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pracowników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dokonuje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międzywydziałowa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komisja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składzie:</w:t>
      </w:r>
    </w:p>
    <w:p>
      <w:pPr>
        <w:pStyle w:val="4"/>
        <w:spacing w:before="3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numPr>
          <w:ilvl w:val="1"/>
          <w:numId w:val="3"/>
        </w:numPr>
        <w:tabs>
          <w:tab w:val="left" w:pos="553"/>
        </w:tabs>
        <w:spacing w:before="1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Prorektor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właściwy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ds.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rozwoju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przewodniczący</w:t>
      </w:r>
    </w:p>
    <w:p>
      <w:pPr>
        <w:pStyle w:val="8"/>
        <w:numPr>
          <w:ilvl w:val="1"/>
          <w:numId w:val="3"/>
        </w:numPr>
        <w:tabs>
          <w:tab w:val="left" w:pos="553"/>
        </w:tabs>
        <w:spacing w:before="12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Koordynator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Uczelniany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Programu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Erasmus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zastępca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przewodniczącego;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sekretarz</w:t>
      </w:r>
    </w:p>
    <w:p>
      <w:pPr>
        <w:pStyle w:val="8"/>
        <w:numPr>
          <w:ilvl w:val="1"/>
          <w:numId w:val="3"/>
        </w:numPr>
        <w:tabs>
          <w:tab w:val="left" w:pos="553"/>
        </w:tabs>
        <w:spacing w:before="37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Koordynatorzy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Wydziałowi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Programu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Erasmus.</w:t>
      </w:r>
    </w:p>
    <w:p>
      <w:pPr>
        <w:pStyle w:val="8"/>
        <w:numPr>
          <w:ilvl w:val="1"/>
          <w:numId w:val="3"/>
        </w:numPr>
        <w:tabs>
          <w:tab w:val="left" w:pos="553"/>
        </w:tabs>
        <w:spacing w:before="12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(pozostali)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pracownicy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Zespołu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ds.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współpracy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z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zagranicą.</w:t>
      </w:r>
    </w:p>
    <w:p>
      <w:pPr>
        <w:pStyle w:val="4"/>
        <w:spacing w:before="6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numPr>
          <w:ilvl w:val="0"/>
          <w:numId w:val="3"/>
        </w:numPr>
        <w:tabs>
          <w:tab w:val="left" w:pos="553"/>
        </w:tabs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Warunki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ubiegania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się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wyjazd:</w:t>
      </w:r>
    </w:p>
    <w:p>
      <w:pPr>
        <w:pStyle w:val="4"/>
        <w:spacing w:before="46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numPr>
          <w:ilvl w:val="1"/>
          <w:numId w:val="3"/>
        </w:numPr>
        <w:tabs>
          <w:tab w:val="left" w:pos="553"/>
        </w:tabs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zatrudnienie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Uczelni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na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podstawie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umowy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>pracę</w:t>
      </w:r>
    </w:p>
    <w:p>
      <w:pPr>
        <w:pStyle w:val="8"/>
        <w:numPr>
          <w:ilvl w:val="1"/>
          <w:numId w:val="3"/>
        </w:numPr>
        <w:tabs>
          <w:tab w:val="left" w:pos="553"/>
        </w:tabs>
        <w:spacing w:before="13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zatrudnienie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Uczelni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na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podstawie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innej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umowy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cywilno-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prawnej.</w:t>
      </w:r>
    </w:p>
    <w:p>
      <w:pPr>
        <w:pStyle w:val="4"/>
        <w:spacing w:before="24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numPr>
          <w:ilvl w:val="0"/>
          <w:numId w:val="3"/>
        </w:numPr>
        <w:tabs>
          <w:tab w:val="left" w:pos="553"/>
        </w:tabs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Warunki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uczestnictwa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Programie:</w:t>
      </w:r>
    </w:p>
    <w:p>
      <w:pPr>
        <w:pStyle w:val="4"/>
        <w:spacing w:before="42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numPr>
          <w:ilvl w:val="1"/>
          <w:numId w:val="3"/>
        </w:numPr>
        <w:tabs>
          <w:tab w:val="left" w:pos="553"/>
        </w:tabs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Status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pracownika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lub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aktualna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umowa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cywilno-prawna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obowiązująca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momencie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wyjazdu</w:t>
      </w:r>
    </w:p>
    <w:p>
      <w:pPr>
        <w:pStyle w:val="8"/>
        <w:numPr>
          <w:ilvl w:val="1"/>
          <w:numId w:val="3"/>
        </w:numPr>
        <w:tabs>
          <w:tab w:val="left" w:pos="553"/>
        </w:tabs>
        <w:spacing w:before="13"/>
        <w:ind w:left="480" w:leftChars="0" w:right="110" w:hanging="480" w:hanging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znajomość przez pracownika języka wykładowego uczelni przyjmującej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 stopniu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 najmniej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B2 w skali CEFR</w:t>
      </w:r>
    </w:p>
    <w:p>
      <w:pPr>
        <w:pStyle w:val="8"/>
        <w:numPr>
          <w:ilvl w:val="1"/>
          <w:numId w:val="3"/>
        </w:numPr>
        <w:tabs>
          <w:tab w:val="left" w:pos="553"/>
        </w:tabs>
        <w:ind w:left="480" w:leftChars="0" w:right="110" w:hanging="480" w:hanging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na pracowniku nie może ciążyć kara dyscyplinarna ani być prowadzone przeciwko niemu postępowanie dyscyplinarne lub wyjaśniające - ani w momencie rekrutacji ani wyjazdu</w:t>
      </w:r>
    </w:p>
    <w:p>
      <w:pPr>
        <w:pStyle w:val="4"/>
        <w:spacing w:before="36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numPr>
          <w:ilvl w:val="0"/>
          <w:numId w:val="3"/>
        </w:numPr>
        <w:tabs>
          <w:tab w:val="left" w:pos="553"/>
        </w:tabs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Wymagane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dokumenty:</w:t>
      </w:r>
    </w:p>
    <w:p>
      <w:pPr>
        <w:pStyle w:val="4"/>
        <w:spacing w:before="41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numPr>
          <w:ilvl w:val="1"/>
          <w:numId w:val="3"/>
        </w:numPr>
        <w:tabs>
          <w:tab w:val="left" w:pos="553"/>
        </w:tabs>
        <w:ind w:left="480" w:leftChars="0" w:right="105" w:hanging="480" w:hanging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wniosek o włączenie do Programu (obowiązuje formularz zamieszczony na internetowej stronie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Uczelni)</w:t>
      </w:r>
    </w:p>
    <w:p>
      <w:pPr>
        <w:pStyle w:val="8"/>
        <w:numPr>
          <w:ilvl w:val="1"/>
          <w:numId w:val="3"/>
        </w:numPr>
        <w:tabs>
          <w:tab w:val="left" w:pos="553"/>
        </w:tabs>
        <w:spacing w:before="1"/>
        <w:ind w:left="480" w:leftChars="0" w:hanging="480" w:hanging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certyfikat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znajomości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języka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obcego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(wykładowego,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patrz: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3.)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lub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oświadczenie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pracownika.</w:t>
      </w:r>
    </w:p>
    <w:p>
      <w:pPr>
        <w:pStyle w:val="4"/>
        <w:spacing w:before="22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numPr>
          <w:ilvl w:val="0"/>
          <w:numId w:val="3"/>
        </w:numPr>
        <w:tabs>
          <w:tab w:val="left" w:pos="660"/>
        </w:tabs>
        <w:ind w:left="720" w:leftChars="0" w:right="111" w:hanging="720" w:hanging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Ocenie podlegają wnioski złożone terminowo, prawidłowo wypełnione i kompletne. Komisja może wyznaczyć dodatkowy termin na uzupełnienie zapisów w dokumentacji.</w:t>
      </w:r>
    </w:p>
    <w:p>
      <w:pPr>
        <w:pStyle w:val="4"/>
        <w:tabs>
          <w:tab w:val="left" w:pos="660"/>
        </w:tabs>
        <w:spacing w:before="40"/>
        <w:ind w:left="720" w:leftChars="0" w:hanging="720" w:hangingChars="3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numPr>
          <w:ilvl w:val="0"/>
          <w:numId w:val="3"/>
        </w:numPr>
        <w:tabs>
          <w:tab w:val="left" w:pos="660"/>
        </w:tabs>
        <w:ind w:left="720" w:leftChars="0" w:right="135" w:hanging="720" w:hanging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Nabór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pracowników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odbywa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się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raz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roku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akademickim.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Uczelnia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może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przeprowadzać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nabory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dodatkowe.</w:t>
      </w:r>
    </w:p>
    <w:p>
      <w:pPr>
        <w:pStyle w:val="4"/>
        <w:tabs>
          <w:tab w:val="left" w:pos="660"/>
        </w:tabs>
        <w:spacing w:before="23"/>
        <w:ind w:left="720" w:leftChars="0" w:hanging="720" w:hangingChars="3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numPr>
          <w:ilvl w:val="0"/>
          <w:numId w:val="3"/>
        </w:numPr>
        <w:tabs>
          <w:tab w:val="left" w:pos="660"/>
        </w:tabs>
        <w:ind w:left="720" w:leftChars="0" w:right="108" w:hanging="720" w:hanging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Ogłoszenie o naborze pracowników Komisja przekazuje do wiadomości publicznej poprzez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stronę internetową Uczelni oraz drogą powiadomień elektronicznych kierowanych do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Dziekanów Wydziałów.</w:t>
      </w:r>
    </w:p>
    <w:p>
      <w:pPr>
        <w:pStyle w:val="4"/>
        <w:tabs>
          <w:tab w:val="left" w:pos="660"/>
        </w:tabs>
        <w:spacing w:before="10"/>
        <w:ind w:left="720" w:leftChars="0" w:hanging="720" w:hangingChars="3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numPr>
          <w:ilvl w:val="0"/>
          <w:numId w:val="3"/>
        </w:numPr>
        <w:tabs>
          <w:tab w:val="left" w:pos="660"/>
        </w:tabs>
        <w:ind w:left="720" w:leftChars="0" w:right="111" w:hanging="720" w:hanging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 wynikach postępowania kwalifikacyjnego sekretarz Komisji powiadamia zainteresowanych pracowników oraz właściwych Dziekanów Wydziałów drogą elektroniczną.</w:t>
      </w:r>
    </w:p>
    <w:p>
      <w:pPr>
        <w:pStyle w:val="4"/>
        <w:tabs>
          <w:tab w:val="left" w:pos="660"/>
        </w:tabs>
        <w:spacing w:before="22"/>
        <w:ind w:left="720" w:leftChars="0" w:hanging="720" w:hangingChars="3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numPr>
          <w:ilvl w:val="0"/>
          <w:numId w:val="3"/>
        </w:numPr>
        <w:tabs>
          <w:tab w:val="left" w:pos="660"/>
        </w:tabs>
        <w:ind w:left="720" w:leftChars="0" w:right="109" w:hanging="720" w:hanging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Pracownikowi przysługuje odwołanie od decyzji Komisji w terminie 7 dni od dnia wysłania powiadomienia przez sekretarza Komisji. Organem odwoławczym jest JM Rektor. Decyzja JM Rektora jest ostateczna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.</w:t>
      </w:r>
    </w:p>
    <w:p>
      <w:pPr>
        <w:pStyle w:val="8"/>
        <w:numPr>
          <w:ilvl w:val="0"/>
          <w:numId w:val="0"/>
        </w:numPr>
        <w:tabs>
          <w:tab w:val="left" w:pos="660"/>
        </w:tabs>
        <w:ind w:leftChars="-300" w:right="109" w:righ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numPr>
          <w:ilvl w:val="0"/>
          <w:numId w:val="3"/>
        </w:numPr>
        <w:tabs>
          <w:tab w:val="left" w:pos="660"/>
        </w:tabs>
        <w:ind w:left="720" w:leftChars="0" w:right="109" w:hanging="720" w:hanging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Pracownik rezygnujący z wyjazdu w Programie Erasmus, niezależnie od przyczyn, winien niezwłocznie powiadomić o tym na piśmie właściwego Koordynatora Wydziałowego oraz Koordynatora Uczelnianego. Wiadomość nadesłana drogą elektroniczną jest uznawana.</w:t>
      </w:r>
    </w:p>
    <w:p>
      <w:pPr>
        <w:pStyle w:val="8"/>
        <w:numPr>
          <w:ilvl w:val="0"/>
          <w:numId w:val="0"/>
        </w:numPr>
        <w:tabs>
          <w:tab w:val="left" w:pos="660"/>
        </w:tabs>
        <w:ind w:leftChars="-300" w:right="109" w:righ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numPr>
          <w:ilvl w:val="0"/>
          <w:numId w:val="3"/>
        </w:numPr>
        <w:tabs>
          <w:tab w:val="left" w:pos="660"/>
        </w:tabs>
        <w:ind w:left="720" w:leftChars="0" w:right="109" w:hanging="720" w:hanging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Uchybienie zapisom pkt. 10 może skutkować pozbawieniem pracownika możliwości wzięcia udziału w kwalifikacji do Programu Erasmus w kolejnym roku akademickim.</w:t>
      </w:r>
    </w:p>
    <w:p>
      <w:pPr>
        <w:pStyle w:val="8"/>
        <w:widowControl w:val="0"/>
        <w:numPr>
          <w:ilvl w:val="0"/>
          <w:numId w:val="0"/>
        </w:numPr>
        <w:tabs>
          <w:tab w:val="left" w:pos="660"/>
        </w:tabs>
        <w:autoSpaceDE w:val="0"/>
        <w:autoSpaceDN w:val="0"/>
        <w:ind w:right="109" w:rightChars="0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  <w:sectPr>
          <w:footerReference r:id="rId3" w:type="default"/>
          <w:pgSz w:w="11910" w:h="16840"/>
          <w:pgMar w:top="840" w:right="1300" w:bottom="980" w:left="1300" w:header="0" w:footer="799" w:gutter="0"/>
          <w:cols w:space="708" w:num="1"/>
        </w:sectPr>
      </w:pP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spacing w:before="47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IV </w:t>
      </w:r>
      <w:r>
        <w:rPr>
          <w:rFonts w:hint="default" w:ascii="Times New Roman" w:hAnsi="Times New Roman" w:cs="Times New Roman"/>
          <w:sz w:val="24"/>
          <w:szCs w:val="24"/>
        </w:rPr>
        <w:t>Finansowanie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pracownika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czasie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pobytu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za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granicą</w:t>
      </w:r>
    </w:p>
    <w:p>
      <w:pPr>
        <w:pStyle w:val="4"/>
        <w:spacing w:before="21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8"/>
        <w:numPr>
          <w:ilvl w:val="0"/>
          <w:numId w:val="4"/>
        </w:numPr>
        <w:tabs>
          <w:tab w:val="left" w:pos="440"/>
        </w:tabs>
        <w:spacing w:before="1"/>
        <w:ind w:left="480" w:leftChars="0" w:right="105" w:hanging="480" w:hanging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Finansowanie w czasie pobytu za granicą obejmuje stypendium z Programu Erasmus. Wynagrodzenie przysługujące pracownikowi z tytułu zatrudnienia lub umowy cywilno-prawnej</w:t>
      </w:r>
      <w:r>
        <w:rPr>
          <w:rFonts w:hint="default"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 AWF Warszawa nie podlega ograniczeniu lub zawieszeniu w okresie wyjazdu i za ten okres.</w:t>
      </w:r>
    </w:p>
    <w:p>
      <w:pPr>
        <w:pStyle w:val="4"/>
        <w:spacing w:before="7"/>
        <w:ind w:left="480" w:leftChars="0" w:hanging="480" w:hangingChars="2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numPr>
          <w:ilvl w:val="0"/>
          <w:numId w:val="4"/>
        </w:numPr>
        <w:tabs>
          <w:tab w:val="left" w:pos="440"/>
        </w:tabs>
        <w:ind w:left="480" w:leftChars="0" w:right="106" w:hanging="480" w:hangingChars="20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Kwota stypendium z Programu Erasmus wynika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ze stawek ustalanych przez Narodową Agencją Programu Erasmus dla danego roku akademickiego; stawki podawane są do wiadomości publicznej na stronach internetowych Uczelni.</w:t>
      </w:r>
    </w:p>
    <w:p>
      <w:pPr>
        <w:pStyle w:val="4"/>
        <w:spacing w:before="11"/>
        <w:ind w:left="480" w:leftChars="0" w:hanging="480" w:hangingChars="20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pStyle w:val="8"/>
        <w:numPr>
          <w:ilvl w:val="0"/>
          <w:numId w:val="4"/>
        </w:numPr>
        <w:tabs>
          <w:tab w:val="left" w:pos="440"/>
        </w:tabs>
        <w:ind w:left="480" w:leftChars="0" w:right="107" w:hanging="480" w:hangingChars="20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Stypendium jest wypłacane przelewem na osobiste konto walutowe, wskazane przez pracownika na piśmie (w umowie z Uczelnią). Stypendium jest wypłacane w całości, na podstawie dokumentacji przedłożonej przed wyjazdem. Po przedstawieniu przez</w:t>
      </w:r>
      <w:r>
        <w:rPr>
          <w:rFonts w:hint="default" w:ascii="Times New Roman" w:hAnsi="Times New Roman" w:cs="Times New Roman"/>
          <w:spacing w:val="40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pracownika po powrocie wymaganej, kompletnej i prawidłowej dokumentacji, stypendium jest rozliczane do wysokości właściwej dla rzeczywistego okresu pobytu (potwierdzonego zaświadczeniem instytucji przyjmującej).</w:t>
      </w:r>
    </w:p>
    <w:p>
      <w:pPr>
        <w:pStyle w:val="4"/>
        <w:spacing w:before="11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pStyle w:val="8"/>
        <w:numPr>
          <w:ilvl w:val="0"/>
          <w:numId w:val="4"/>
        </w:numPr>
        <w:tabs>
          <w:tab w:val="left" w:pos="440"/>
        </w:tabs>
        <w:ind w:left="480" w:leftChars="0" w:right="106" w:hanging="480" w:hangingChars="20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Pracownik korzystający z tzw. zrównoważonych środków transportu („green travel”) jest uprawniony do otrzymania jednorazowego ryczałtu w wysokości ustalonej przez FRSE; przysługują mu ponadto</w:t>
      </w:r>
      <w:r>
        <w:rPr>
          <w:rFonts w:hint="default" w:ascii="Times New Roman" w:hAnsi="Times New Roman" w:cs="Times New Roman"/>
          <w:spacing w:val="40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dwa dodatkowe dni na podróż</w:t>
      </w:r>
      <w:r>
        <w:rPr>
          <w:rFonts w:hint="default" w:ascii="Times New Roman" w:hAnsi="Times New Roman" w:cs="Times New Roman"/>
          <w:spacing w:val="-1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(bez</w:t>
      </w:r>
      <w:r>
        <w:rPr>
          <w:rFonts w:hint="default" w:ascii="Times New Roman" w:hAnsi="Times New Roman" w:cs="Times New Roman"/>
          <w:spacing w:val="-1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względu na</w:t>
      </w:r>
      <w:r>
        <w:rPr>
          <w:rFonts w:hint="default" w:ascii="Times New Roman" w:hAnsi="Times New Roman" w:cs="Times New Roman"/>
          <w:spacing w:val="-2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odległość i czas trwania podróży), objęte finansowaniem. Pracownik jest zobowiązany do złożenia przed wyjazdem oświadczenia</w:t>
      </w:r>
      <w:r>
        <w:rPr>
          <w:rFonts w:hint="default" w:ascii="Times New Roman" w:hAnsi="Times New Roman" w:cs="Times New Roman"/>
          <w:spacing w:val="26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</w:t>
      </w:r>
      <w:r>
        <w:rPr>
          <w:rFonts w:hint="default" w:ascii="Times New Roman" w:hAnsi="Times New Roman" w:cs="Times New Roman"/>
          <w:spacing w:val="30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korzystaniu</w:t>
      </w:r>
      <w:r>
        <w:rPr>
          <w:rFonts w:hint="default" w:ascii="Times New Roman" w:hAnsi="Times New Roman" w:cs="Times New Roman"/>
          <w:spacing w:val="28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z</w:t>
      </w:r>
      <w:r>
        <w:rPr>
          <w:rFonts w:hint="default" w:ascii="Times New Roman" w:hAnsi="Times New Roman" w:cs="Times New Roman"/>
          <w:spacing w:val="28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tzw.</w:t>
      </w:r>
      <w:r>
        <w:rPr>
          <w:rFonts w:hint="default" w:ascii="Times New Roman" w:hAnsi="Times New Roman" w:cs="Times New Roman"/>
          <w:spacing w:val="28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zrównoważonych</w:t>
      </w:r>
      <w:r>
        <w:rPr>
          <w:rFonts w:hint="default" w:ascii="Times New Roman" w:hAnsi="Times New Roman" w:cs="Times New Roman"/>
          <w:spacing w:val="23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środków</w:t>
      </w:r>
      <w:r>
        <w:rPr>
          <w:rFonts w:hint="default" w:ascii="Times New Roman" w:hAnsi="Times New Roman" w:cs="Times New Roman"/>
          <w:spacing w:val="27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transportu</w:t>
      </w:r>
      <w:r>
        <w:rPr>
          <w:rFonts w:hint="default" w:ascii="Times New Roman" w:hAnsi="Times New Roman" w:cs="Times New Roman"/>
          <w:spacing w:val="28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(„green</w:t>
      </w:r>
      <w:r>
        <w:rPr>
          <w:rFonts w:hint="default" w:ascii="Times New Roman" w:hAnsi="Times New Roman" w:cs="Times New Roman"/>
          <w:spacing w:val="28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travel”)</w:t>
      </w:r>
      <w:r>
        <w:rPr>
          <w:rFonts w:hint="default" w:ascii="Times New Roman" w:hAnsi="Times New Roman" w:cs="Times New Roman"/>
          <w:spacing w:val="26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wraz z planem podróży, potwierdzającym podróż niskoemisyjnym środkiem transportu w obie strony.</w:t>
      </w:r>
    </w:p>
    <w:p>
      <w:pPr>
        <w:pStyle w:val="4"/>
        <w:spacing w:before="2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pStyle w:val="2"/>
        <w:ind w:left="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pl-PL"/>
        </w:rPr>
        <w:t xml:space="preserve">V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Dokumenty</w:t>
      </w:r>
      <w:r>
        <w:rPr>
          <w:rFonts w:hint="default" w:ascii="Times New Roman" w:hAnsi="Times New Roman" w:cs="Times New Roman"/>
          <w:spacing w:val="-6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uprawniające</w:t>
      </w:r>
      <w:r>
        <w:rPr>
          <w:rFonts w:hint="default" w:ascii="Times New Roman" w:hAnsi="Times New Roman" w:cs="Times New Roman"/>
          <w:spacing w:val="-3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pracownika</w:t>
      </w:r>
      <w:r>
        <w:rPr>
          <w:rFonts w:hint="default" w:ascii="Times New Roman" w:hAnsi="Times New Roman" w:cs="Times New Roman"/>
          <w:spacing w:val="-4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do</w:t>
      </w:r>
      <w:r>
        <w:rPr>
          <w:rFonts w:hint="default" w:ascii="Times New Roman" w:hAnsi="Times New Roman" w:cs="Times New Roman"/>
          <w:spacing w:val="-4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wyjazdu</w:t>
      </w:r>
      <w:r>
        <w:rPr>
          <w:rFonts w:hint="default" w:ascii="Times New Roman" w:hAnsi="Times New Roman" w:cs="Times New Roman"/>
          <w:spacing w:val="-2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do</w:t>
      </w:r>
      <w:r>
        <w:rPr>
          <w:rFonts w:hint="default" w:ascii="Times New Roman" w:hAnsi="Times New Roman" w:cs="Times New Roman"/>
          <w:spacing w:val="-5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instytucji</w:t>
      </w:r>
      <w:r>
        <w:rPr>
          <w:rFonts w:hint="default" w:ascii="Times New Roman" w:hAnsi="Times New Roman" w:cs="Times New Roman"/>
          <w:spacing w:val="-4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  <w:highlight w:val="none"/>
        </w:rPr>
        <w:t>przyjmującej</w:t>
      </w:r>
    </w:p>
    <w:p>
      <w:pPr>
        <w:pStyle w:val="4"/>
        <w:spacing w:before="16"/>
        <w:jc w:val="both"/>
        <w:rPr>
          <w:rFonts w:hint="default" w:ascii="Times New Roman" w:hAnsi="Times New Roman" w:cs="Times New Roman"/>
          <w:b/>
          <w:sz w:val="24"/>
          <w:szCs w:val="24"/>
          <w:highlight w:val="none"/>
        </w:rPr>
      </w:pPr>
    </w:p>
    <w:p>
      <w:pPr>
        <w:pStyle w:val="8"/>
        <w:numPr>
          <w:ilvl w:val="0"/>
          <w:numId w:val="5"/>
        </w:numPr>
        <w:tabs>
          <w:tab w:val="left" w:pos="474"/>
          <w:tab w:val="left" w:pos="476"/>
        </w:tabs>
        <w:spacing w:before="1"/>
        <w:ind w:left="480" w:leftChars="0" w:right="106" w:hanging="480" w:hangingChars="20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Podanie do Prorektora właściwego ds. rozwoju, opatrzone opinią bezpośredniego zwierzchnika oraz dziekana Wydziału, wskazujące dokładny termin wyjazdu i potwierdzający zabezpieczenie procesu dydaktycznego w Uczelni w okresie nieobecności.</w:t>
      </w:r>
    </w:p>
    <w:p>
      <w:pPr>
        <w:pStyle w:val="8"/>
        <w:numPr>
          <w:ilvl w:val="0"/>
          <w:numId w:val="5"/>
        </w:numPr>
        <w:tabs>
          <w:tab w:val="left" w:pos="474"/>
          <w:tab w:val="left" w:pos="476"/>
        </w:tabs>
        <w:spacing w:before="1"/>
        <w:ind w:left="480" w:leftChars="0" w:right="106" w:hanging="480" w:hangingChars="20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Porozumienie</w:t>
      </w:r>
      <w:r>
        <w:rPr>
          <w:rFonts w:hint="default" w:ascii="Times New Roman" w:hAnsi="Times New Roman" w:cs="Times New Roman"/>
          <w:spacing w:val="76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</w:t>
      </w:r>
      <w:r>
        <w:rPr>
          <w:rFonts w:hint="default" w:ascii="Times New Roman" w:hAnsi="Times New Roman" w:cs="Times New Roman"/>
          <w:spacing w:val="79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programie</w:t>
      </w:r>
      <w:r>
        <w:rPr>
          <w:rFonts w:hint="default" w:ascii="Times New Roman" w:hAnsi="Times New Roman" w:cs="Times New Roman"/>
          <w:spacing w:val="79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nauczania</w:t>
      </w:r>
      <w:r>
        <w:rPr>
          <w:rFonts w:hint="default" w:ascii="Times New Roman" w:hAnsi="Times New Roman" w:cs="Times New Roman"/>
          <w:spacing w:val="77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(Mobility</w:t>
      </w:r>
      <w:r>
        <w:rPr>
          <w:rFonts w:hint="default" w:ascii="Times New Roman" w:hAnsi="Times New Roman" w:cs="Times New Roman"/>
          <w:spacing w:val="79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Agreement,</w:t>
      </w:r>
      <w:r>
        <w:rPr>
          <w:rFonts w:hint="default" w:ascii="Times New Roman" w:hAnsi="Times New Roman" w:cs="Times New Roman"/>
          <w:spacing w:val="78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Staff</w:t>
      </w:r>
      <w:r>
        <w:rPr>
          <w:rFonts w:hint="default" w:ascii="Times New Roman" w:hAnsi="Times New Roman" w:cs="Times New Roman"/>
          <w:spacing w:val="76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Mobility</w:t>
      </w:r>
      <w:r>
        <w:rPr>
          <w:rFonts w:hint="default" w:ascii="Times New Roman" w:hAnsi="Times New Roman" w:cs="Times New Roman"/>
          <w:spacing w:val="76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For</w:t>
      </w:r>
      <w:r>
        <w:rPr>
          <w:rFonts w:hint="default" w:ascii="Times New Roman" w:hAnsi="Times New Roman" w:cs="Times New Roman"/>
          <w:spacing w:val="78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Teaching</w:t>
      </w:r>
      <w:r>
        <w:rPr>
          <w:rFonts w:hint="default" w:ascii="Times New Roman" w:hAnsi="Times New Roman" w:cs="Times New Roman"/>
          <w:spacing w:val="80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– w</w:t>
      </w:r>
      <w:r>
        <w:rPr>
          <w:rFonts w:hint="default" w:ascii="Times New Roman" w:hAnsi="Times New Roman" w:cs="Times New Roman"/>
          <w:spacing w:val="-2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języku angielskim) - kompletne, prawidłowo wypełnione i podpisane – w przypadku wyjazdu na </w:t>
      </w:r>
      <w:r>
        <w:rPr>
          <w:rFonts w:hint="default" w:ascii="Times New Roman" w:hAnsi="Times New Roman" w:cs="Times New Roman"/>
          <w:spacing w:val="-2"/>
          <w:sz w:val="24"/>
          <w:szCs w:val="24"/>
          <w:highlight w:val="none"/>
        </w:rPr>
        <w:t>wykłady oraz wyjazdu łączącego wykłady ze szkoleniem.</w:t>
      </w:r>
    </w:p>
    <w:p>
      <w:pPr>
        <w:pStyle w:val="4"/>
        <w:spacing w:before="9"/>
        <w:ind w:left="480" w:leftChars="0" w:hanging="480" w:hangingChars="20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pStyle w:val="8"/>
        <w:numPr>
          <w:ilvl w:val="0"/>
          <w:numId w:val="5"/>
        </w:numPr>
        <w:tabs>
          <w:tab w:val="left" w:pos="474"/>
          <w:tab w:val="left" w:pos="476"/>
        </w:tabs>
        <w:ind w:left="480" w:leftChars="0" w:right="104" w:hanging="480" w:hanging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Porozumienie o programie szkolenia (Mobility Agreement, Staff Mobility For Training – w języku angielskim)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kompletne,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prawidłowo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wypełnione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podpisane –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 przypadku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wyjazdu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na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szkolenie.</w:t>
      </w:r>
    </w:p>
    <w:p>
      <w:pPr>
        <w:pStyle w:val="4"/>
        <w:spacing w:before="13"/>
        <w:ind w:left="480" w:leftChars="0" w:hanging="480" w:hangingChars="2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numPr>
          <w:ilvl w:val="0"/>
          <w:numId w:val="5"/>
        </w:numPr>
        <w:tabs>
          <w:tab w:val="left" w:pos="474"/>
          <w:tab w:val="left" w:pos="476"/>
        </w:tabs>
        <w:ind w:left="480" w:leftChars="0" w:right="108" w:hanging="480" w:hanging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Potwierdzenie przyjęcia pracownika wystawione przez instytucję przyjmującą; wiadomość nadesłana drogą elektroniczną jest uznawana.</w:t>
      </w:r>
    </w:p>
    <w:p>
      <w:pPr>
        <w:pStyle w:val="4"/>
        <w:spacing w:before="16"/>
        <w:ind w:left="480" w:leftChars="0" w:hanging="480" w:hangingChars="2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numPr>
          <w:ilvl w:val="0"/>
          <w:numId w:val="5"/>
        </w:numPr>
        <w:tabs>
          <w:tab w:val="left" w:pos="474"/>
          <w:tab w:val="left" w:pos="476"/>
        </w:tabs>
        <w:ind w:left="480" w:leftChars="0" w:right="108" w:hanging="480" w:hanging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Umowa pomiędzy Uczelnią a pracownikiem, kompletna, prawidłowo wypełniona i podpisana. Stypendium lub jego część może podlegać zwrotowi, jeśli pracownik uchybi warunkom tej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umowy.</w:t>
      </w:r>
    </w:p>
    <w:p>
      <w:pPr>
        <w:pStyle w:val="4"/>
        <w:spacing w:before="1"/>
        <w:ind w:left="480" w:leftChars="0" w:hanging="480" w:hangingChars="2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numPr>
          <w:ilvl w:val="0"/>
          <w:numId w:val="5"/>
        </w:numPr>
        <w:tabs>
          <w:tab w:val="left" w:pos="474"/>
        </w:tabs>
        <w:ind w:left="480" w:leftChars="0" w:hanging="480" w:hanging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Inne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obowiązujące,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wymagane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dodatkowo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przez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Program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Erasmus.</w:t>
      </w:r>
    </w:p>
    <w:p>
      <w:pPr>
        <w:ind w:left="480" w:leftChars="0" w:hanging="480" w:hangingChars="200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440" w:right="1300" w:bottom="980" w:left="1300" w:header="0" w:footer="799" w:gutter="0"/>
          <w:cols w:space="708" w:num="1"/>
        </w:sectPr>
      </w:pPr>
    </w:p>
    <w:p>
      <w:pPr>
        <w:pStyle w:val="2"/>
        <w:spacing w:before="26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VI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Dokumenty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uprawniające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pracownika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pełnego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rozliczenia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okresu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wyjazdu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instytucji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przyjmującej</w:t>
      </w:r>
    </w:p>
    <w:p>
      <w:pPr>
        <w:pStyle w:val="4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4"/>
        <w:spacing w:before="22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8"/>
        <w:numPr>
          <w:ilvl w:val="0"/>
          <w:numId w:val="6"/>
        </w:numPr>
        <w:tabs>
          <w:tab w:val="left" w:pos="440"/>
        </w:tabs>
        <w:ind w:left="480" w:leftChars="0" w:right="110" w:hanging="480" w:hangingChars="20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Potwierdzenie pobytu, wystawione przez instytucję przyjmująca, prawidłowo wypełnione, opatrzone datami, podpisane. Data podpisania nie może być wcześniejsza niż ostatni dzień pobytu, wskazany w potwierdzeniu, pod rygorem uznania dokumentu za niewłaściwie wypełniony. Potwierdzenie pobytu musi również zawierać informację o liczbie godzin wykładów - w przypadku</w:t>
      </w:r>
      <w:r>
        <w:rPr>
          <w:rFonts w:hint="default" w:ascii="Times New Roman" w:hAnsi="Times New Roman" w:cs="Times New Roman"/>
          <w:spacing w:val="-3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wyjazdu z</w:t>
      </w:r>
      <w:r>
        <w:rPr>
          <w:rFonts w:hint="default" w:ascii="Times New Roman" w:hAnsi="Times New Roman" w:cs="Times New Roman"/>
          <w:spacing w:val="-1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wykładami oraz wyjazdu łączącego wykłady i szkolenie. Wyjazd z wykładami zobowiązuje pracownika do zrealizowania co najmniej 8 godzin dydaktycznych. Wyjazd łączący wykłady ze szkoleniem zobowiązuje pracownika do zrealizowania co najmniej 4 godzin dydaktycznych.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pl-PL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 przypadku wyjazdów szkoleniowych zaświadczenie powinno zawierać zapis o zrealizowaniu</w:t>
      </w:r>
      <w:r>
        <w:rPr>
          <w:rFonts w:hint="default" w:ascii="Times New Roman" w:hAnsi="Times New Roman" w:cs="Times New Roman"/>
          <w:spacing w:val="-3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celów</w:t>
      </w:r>
      <w:r>
        <w:rPr>
          <w:rFonts w:hint="default" w:ascii="Times New Roman" w:hAnsi="Times New Roman" w:cs="Times New Roman"/>
          <w:spacing w:val="-1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szkolenia.</w:t>
      </w:r>
    </w:p>
    <w:p>
      <w:pPr>
        <w:pStyle w:val="4"/>
        <w:spacing w:before="5"/>
        <w:ind w:left="584" w:leftChars="0" w:right="104" w:hanging="584" w:hangingChars="200"/>
        <w:jc w:val="both"/>
        <w:rPr>
          <w:rFonts w:hint="default" w:ascii="Times New Roman" w:hAnsi="Times New Roman" w:cs="Times New Roman"/>
          <w:spacing w:val="26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pacing w:val="26"/>
          <w:sz w:val="24"/>
          <w:szCs w:val="24"/>
          <w:highlight w:val="none"/>
        </w:rPr>
        <w:t xml:space="preserve"> </w:t>
      </w:r>
    </w:p>
    <w:p>
      <w:pPr>
        <w:pStyle w:val="4"/>
        <w:numPr>
          <w:ilvl w:val="0"/>
          <w:numId w:val="6"/>
        </w:numPr>
        <w:spacing w:before="5"/>
        <w:ind w:left="480" w:leftChars="0" w:right="104" w:hanging="480" w:hangingChars="20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Porozumienie</w:t>
      </w:r>
      <w:r>
        <w:rPr>
          <w:rFonts w:hint="default" w:ascii="Times New Roman" w:hAnsi="Times New Roman" w:cs="Times New Roman"/>
          <w:spacing w:val="71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</w:t>
      </w:r>
      <w:r>
        <w:rPr>
          <w:rFonts w:hint="default" w:ascii="Times New Roman" w:hAnsi="Times New Roman" w:cs="Times New Roman"/>
          <w:spacing w:val="71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programie</w:t>
      </w:r>
      <w:r>
        <w:rPr>
          <w:rFonts w:hint="default" w:ascii="Times New Roman" w:hAnsi="Times New Roman" w:cs="Times New Roman"/>
          <w:spacing w:val="73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nauczania</w:t>
      </w:r>
      <w:r>
        <w:rPr>
          <w:rFonts w:hint="default" w:ascii="Times New Roman" w:hAnsi="Times New Roman" w:cs="Times New Roman"/>
          <w:spacing w:val="72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(Mobility</w:t>
      </w:r>
      <w:r>
        <w:rPr>
          <w:rFonts w:hint="default" w:ascii="Times New Roman" w:hAnsi="Times New Roman" w:cs="Times New Roman"/>
          <w:spacing w:val="71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Agreement,</w:t>
      </w:r>
      <w:r>
        <w:rPr>
          <w:rFonts w:hint="default" w:ascii="Times New Roman" w:hAnsi="Times New Roman" w:cs="Times New Roman"/>
          <w:spacing w:val="70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Staff</w:t>
      </w:r>
      <w:r>
        <w:rPr>
          <w:rFonts w:hint="default" w:ascii="Times New Roman" w:hAnsi="Times New Roman" w:cs="Times New Roman"/>
          <w:spacing w:val="70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Mobility</w:t>
      </w:r>
      <w:r>
        <w:rPr>
          <w:rFonts w:hint="default" w:ascii="Times New Roman" w:hAnsi="Times New Roman" w:cs="Times New Roman"/>
          <w:spacing w:val="71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For</w:t>
      </w:r>
      <w:r>
        <w:rPr>
          <w:rFonts w:hint="default" w:ascii="Times New Roman" w:hAnsi="Times New Roman" w:cs="Times New Roman"/>
          <w:spacing w:val="70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Teaching</w:t>
      </w:r>
      <w:r>
        <w:rPr>
          <w:rFonts w:hint="default" w:ascii="Times New Roman" w:hAnsi="Times New Roman" w:cs="Times New Roman"/>
          <w:spacing w:val="69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– w</w:t>
      </w:r>
      <w:r>
        <w:rPr>
          <w:rFonts w:hint="default" w:ascii="Times New Roman" w:hAnsi="Times New Roman" w:cs="Times New Roman"/>
          <w:spacing w:val="-2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języku angielskim) kompletne, prawidłowo wypełnione i podpisane – w przypadku wyjazdu na wykłady lub wyjazdu łączącego wykłady ze szkoleniem. Data podpisania przez instytucję przyjmującą musi być wcześniejsza niż pierwszy dzień pobytu, wskazany w potwierdzeniu pobytu, pod rygorem uznania dokumentu za niewłaściwie wypełniony. Porozumienie o programie nauczania obowiązuje również w przypadku wyjazdu łączącego wykłady ze szkoleniem.</w:t>
      </w:r>
    </w:p>
    <w:p>
      <w:pPr>
        <w:pStyle w:val="4"/>
        <w:spacing w:before="16"/>
        <w:ind w:left="480" w:leftChars="0" w:hanging="480" w:hangingChars="20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pStyle w:val="8"/>
        <w:numPr>
          <w:ilvl w:val="0"/>
          <w:numId w:val="6"/>
        </w:numPr>
        <w:tabs>
          <w:tab w:val="left" w:pos="440"/>
        </w:tabs>
        <w:ind w:left="480" w:leftChars="0" w:right="104" w:hanging="480" w:hangingChars="20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Porozumienie o programie szkolenia (Mobility Agreement, Staff Mobility For Training – w języku angielskim) kompletne, prawidłowo wypełnione i podpisane – w przypadku wyjazdu na szkolenie.</w:t>
      </w:r>
      <w:r>
        <w:rPr>
          <w:rFonts w:hint="default" w:ascii="Times New Roman" w:hAnsi="Times New Roman" w:cs="Times New Roman"/>
          <w:spacing w:val="-4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Data</w:t>
      </w:r>
      <w:r>
        <w:rPr>
          <w:rFonts w:hint="default" w:ascii="Times New Roman" w:hAnsi="Times New Roman" w:cs="Times New Roman"/>
          <w:spacing w:val="-4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podpisania</w:t>
      </w:r>
      <w:r>
        <w:rPr>
          <w:rFonts w:hint="default" w:ascii="Times New Roman" w:hAnsi="Times New Roman" w:cs="Times New Roman"/>
          <w:spacing w:val="-4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przez</w:t>
      </w:r>
      <w:r>
        <w:rPr>
          <w:rFonts w:hint="default" w:ascii="Times New Roman" w:hAnsi="Times New Roman" w:cs="Times New Roman"/>
          <w:spacing w:val="-1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instytucję</w:t>
      </w:r>
      <w:r>
        <w:rPr>
          <w:rFonts w:hint="default" w:ascii="Times New Roman" w:hAnsi="Times New Roman" w:cs="Times New Roman"/>
          <w:spacing w:val="-3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przyjmującą</w:t>
      </w:r>
      <w:r>
        <w:rPr>
          <w:rFonts w:hint="default" w:ascii="Times New Roman" w:hAnsi="Times New Roman" w:cs="Times New Roman"/>
          <w:spacing w:val="-1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musi</w:t>
      </w:r>
      <w:r>
        <w:rPr>
          <w:rFonts w:hint="default" w:ascii="Times New Roman" w:hAnsi="Times New Roman" w:cs="Times New Roman"/>
          <w:spacing w:val="-1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być</w:t>
      </w:r>
      <w:r>
        <w:rPr>
          <w:rFonts w:hint="default" w:ascii="Times New Roman" w:hAnsi="Times New Roman" w:cs="Times New Roman"/>
          <w:spacing w:val="-1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wcześniejsza</w:t>
      </w:r>
      <w:r>
        <w:rPr>
          <w:rFonts w:hint="default" w:ascii="Times New Roman" w:hAnsi="Times New Roman" w:cs="Times New Roman"/>
          <w:spacing w:val="-1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niż</w:t>
      </w:r>
      <w:r>
        <w:rPr>
          <w:rFonts w:hint="default" w:ascii="Times New Roman" w:hAnsi="Times New Roman" w:cs="Times New Roman"/>
          <w:spacing w:val="-5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pierwszy</w:t>
      </w:r>
      <w:r>
        <w:rPr>
          <w:rFonts w:hint="default" w:ascii="Times New Roman" w:hAnsi="Times New Roman" w:cs="Times New Roman"/>
          <w:spacing w:val="-1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dzień pobytu, wskazany w potwierdzeniu pobytu.</w:t>
      </w:r>
    </w:p>
    <w:p>
      <w:pPr>
        <w:pStyle w:val="4"/>
        <w:spacing w:before="15"/>
        <w:ind w:left="480" w:leftChars="0" w:hanging="480" w:hangingChars="20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pStyle w:val="8"/>
        <w:numPr>
          <w:ilvl w:val="0"/>
          <w:numId w:val="6"/>
        </w:numPr>
        <w:tabs>
          <w:tab w:val="left" w:pos="440"/>
        </w:tabs>
        <w:ind w:left="480" w:leftChars="0" w:right="110" w:hanging="480" w:hangingChars="20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Potwierdzenie zdalnego wypełnienia</w:t>
      </w:r>
      <w:r>
        <w:rPr>
          <w:rFonts w:hint="default" w:ascii="Times New Roman" w:hAnsi="Times New Roman" w:cs="Times New Roman"/>
          <w:spacing w:val="-1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obowiązkowej</w:t>
      </w:r>
      <w:r>
        <w:rPr>
          <w:rFonts w:hint="default" w:ascii="Times New Roman" w:hAnsi="Times New Roman" w:cs="Times New Roman"/>
          <w:spacing w:val="-1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ankiety dla NA; wiadomość nadesłana drogą elektroniczną jest uznawana.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spacing w:before="2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ind w:right="10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Termin na złożenie dokumentów, wskazanych powyżej, w biurze Zespołu ds. Współpracy z Zagranicą, określa się na 14 dni od powrotu z zagranicy, z wyjątkiem przesłania potwierdzenia obowiązkowej ankiety - w tym przypadku termin wynosi 30 dni.</w:t>
      </w:r>
    </w:p>
    <w:sectPr>
      <w:pgSz w:w="11910" w:h="16840"/>
      <w:pgMar w:top="860" w:right="1300" w:bottom="980" w:left="1300" w:header="0" w:footer="799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Treś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6551295</wp:posOffset>
              </wp:positionH>
              <wp:positionV relativeFrom="page">
                <wp:posOffset>10045065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515.85pt;margin-top:790.95pt;height:15.3pt;width:13pt;mso-position-horizontal-relative:page;mso-position-vertical-relative:page;z-index:-251648000;mso-width-relative:page;mso-height-relative:page;" filled="f" stroked="f" coordsize="21600,21600" o:gfxdata="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YBYax3AAAAA8BAAAPAAAAAAAAAAEAIAAAACIA&#10;AABkcnMvZG93bnJldi54bWxQSwECFAAUAAAACACHTuJAzzcNb5MBAAAlAwAADgAAAAAAAAABACAA&#10;AAArAQAAZHJzL2Uyb0RvYy54bWxQSwUGAAAAAAYABgBZAQAAM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7948"/>
    <w:multiLevelType w:val="multilevel"/>
    <w:tmpl w:val="18367948"/>
    <w:lvl w:ilvl="0" w:tentative="0">
      <w:start w:val="1"/>
      <w:numFmt w:val="decimal"/>
      <w:lvlText w:val="%1."/>
      <w:lvlJc w:val="left"/>
      <w:pPr>
        <w:ind w:left="464" w:hanging="34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344" w:hanging="348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229" w:hanging="348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113" w:hanging="348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3998" w:hanging="348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4883" w:hanging="348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5767" w:hanging="348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6652" w:hanging="348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7537" w:hanging="348"/>
      </w:pPr>
      <w:rPr>
        <w:rFonts w:hint="default"/>
        <w:lang w:val="pl-PL" w:eastAsia="en-US" w:bidi="ar-SA"/>
      </w:rPr>
    </w:lvl>
  </w:abstractNum>
  <w:abstractNum w:abstractNumId="1">
    <w:nsid w:val="38C34EA6"/>
    <w:multiLevelType w:val="multilevel"/>
    <w:tmpl w:val="38C34EA6"/>
    <w:lvl w:ilvl="0" w:tentative="0">
      <w:start w:val="1"/>
      <w:numFmt w:val="decimal"/>
      <w:lvlText w:val="%1."/>
      <w:lvlJc w:val="left"/>
      <w:pPr>
        <w:ind w:left="553" w:hanging="43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entative="0">
      <w:start w:val="0"/>
      <w:numFmt w:val="bullet"/>
      <w:lvlText w:val=""/>
      <w:lvlJc w:val="left"/>
      <w:pPr>
        <w:ind w:left="553" w:hanging="43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309" w:hanging="437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183" w:hanging="437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058" w:hanging="437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4933" w:hanging="437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5807" w:hanging="437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6682" w:hanging="437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7557" w:hanging="437"/>
      </w:pPr>
      <w:rPr>
        <w:rFonts w:hint="default"/>
        <w:lang w:val="pl-PL" w:eastAsia="en-US" w:bidi="ar-SA"/>
      </w:rPr>
    </w:lvl>
  </w:abstractNum>
  <w:abstractNum w:abstractNumId="2">
    <w:nsid w:val="4FE55268"/>
    <w:multiLevelType w:val="multilevel"/>
    <w:tmpl w:val="4FE55268"/>
    <w:lvl w:ilvl="0" w:tentative="0">
      <w:start w:val="1"/>
      <w:numFmt w:val="decimal"/>
      <w:lvlText w:val="%1."/>
      <w:lvlJc w:val="left"/>
      <w:pPr>
        <w:ind w:left="47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3">
    <w:nsid w:val="50DA041C"/>
    <w:multiLevelType w:val="multilevel"/>
    <w:tmpl w:val="50DA041C"/>
    <w:lvl w:ilvl="0" w:tentative="0">
      <w:start w:val="1"/>
      <w:numFmt w:val="decimal"/>
      <w:lvlText w:val="%1."/>
      <w:lvlJc w:val="left"/>
      <w:pPr>
        <w:ind w:left="553" w:hanging="43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434" w:hanging="437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309" w:hanging="437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183" w:hanging="437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058" w:hanging="437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4933" w:hanging="437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5807" w:hanging="437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6682" w:hanging="437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7557" w:hanging="437"/>
      </w:pPr>
      <w:rPr>
        <w:rFonts w:hint="default"/>
        <w:lang w:val="pl-PL" w:eastAsia="en-US" w:bidi="ar-SA"/>
      </w:rPr>
    </w:lvl>
  </w:abstractNum>
  <w:abstractNum w:abstractNumId="4">
    <w:nsid w:val="58370316"/>
    <w:multiLevelType w:val="multilevel"/>
    <w:tmpl w:val="58370316"/>
    <w:lvl w:ilvl="0" w:tentative="0">
      <w:start w:val="1"/>
      <w:numFmt w:val="decimal"/>
      <w:lvlText w:val="%1."/>
      <w:lvlJc w:val="left"/>
      <w:pPr>
        <w:ind w:left="541" w:hanging="42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5">
    <w:nsid w:val="73259C7A"/>
    <w:multiLevelType w:val="singleLevel"/>
    <w:tmpl w:val="73259C7A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6C"/>
    <w:rsid w:val="00023121"/>
    <w:rsid w:val="00036567"/>
    <w:rsid w:val="00120257"/>
    <w:rsid w:val="00271F34"/>
    <w:rsid w:val="002C38BC"/>
    <w:rsid w:val="003057A6"/>
    <w:rsid w:val="00314F6C"/>
    <w:rsid w:val="00332121"/>
    <w:rsid w:val="003B0B57"/>
    <w:rsid w:val="00431027"/>
    <w:rsid w:val="004453E0"/>
    <w:rsid w:val="004971DC"/>
    <w:rsid w:val="004C45B0"/>
    <w:rsid w:val="00517435"/>
    <w:rsid w:val="00560D73"/>
    <w:rsid w:val="00592287"/>
    <w:rsid w:val="005A52A2"/>
    <w:rsid w:val="009626A5"/>
    <w:rsid w:val="009A1946"/>
    <w:rsid w:val="00B01DAC"/>
    <w:rsid w:val="00B4741D"/>
    <w:rsid w:val="00CB20E5"/>
    <w:rsid w:val="00CD75F7"/>
    <w:rsid w:val="00D7760A"/>
    <w:rsid w:val="00E55711"/>
    <w:rsid w:val="00E62CE6"/>
    <w:rsid w:val="00EA0B10"/>
    <w:rsid w:val="00EC57D9"/>
    <w:rsid w:val="00F05143"/>
    <w:rsid w:val="0EED17C8"/>
    <w:rsid w:val="40D03451"/>
    <w:rsid w:val="58001BEF"/>
    <w:rsid w:val="58C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qFormat/>
    <w:uiPriority w:val="9"/>
    <w:pPr>
      <w:ind w:left="116"/>
      <w:outlineLvl w:val="0"/>
    </w:pPr>
    <w:rPr>
      <w:b/>
      <w:bCs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4">
    <w:name w:val="Body Text"/>
    <w:basedOn w:val="1"/>
    <w:qFormat/>
    <w:uiPriority w:val="1"/>
  </w:style>
  <w:style w:type="table" w:customStyle="1" w:styleId="7">
    <w:name w:val="Table Normal1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553" w:hanging="437"/>
      <w:jc w:val="both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Tekst dymka Znak"/>
    <w:basedOn w:val="5"/>
    <w:link w:val="3"/>
    <w:semiHidden/>
    <w:qFormat/>
    <w:uiPriority w:val="99"/>
    <w:rPr>
      <w:rFonts w:ascii="Segoe UI" w:hAnsi="Segoe UI" w:eastAsia="Calibri" w:cs="Segoe UI"/>
      <w:sz w:val="18"/>
      <w:szCs w:val="18"/>
      <w:lang w:val="pl-P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79F29-179F-4182-BB6F-C5E8F869AB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1484</Words>
  <Characters>8909</Characters>
  <Lines>74</Lines>
  <Paragraphs>20</Paragraphs>
  <TotalTime>1</TotalTime>
  <ScaleCrop>false</ScaleCrop>
  <LinksUpToDate>false</LinksUpToDate>
  <CharactersWithSpaces>10373</CharactersWithSpaces>
  <Application>WPS Office_11.2.0.8333_F1E327BC-269C-435d-A152-05C5408002CA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2024-01-11T14:28:00Z</dcterms:created>
  <dc:creator>ci</dc:creator>
  <cp:lastModifiedBy>Radosław Brzeski</cp:lastModifiedBy>
  <cp:lastPrinted>2024-01-12T08:57:00Z</cp:lastPrinted>
  <dcterms:modified xsi:type="dcterms:W3CDTF">2025-03-11T09:47:01Z</dcterms:modified>
  <dc:title>Załącznik 1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2024-01-11T00:00:00Z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1045-11.2.0.8333</vt:lpwstr>
  </property>
</Properties>
</file>